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4C3E0" w14:textId="199A4279" w:rsidR="00952675" w:rsidRPr="0099684D" w:rsidRDefault="007D7E20" w:rsidP="00952675">
      <w:pPr>
        <w:autoSpaceDE w:val="0"/>
        <w:autoSpaceDN w:val="0"/>
        <w:adjustRightInd w:val="0"/>
        <w:spacing w:after="0"/>
        <w:jc w:val="center"/>
        <w:rPr>
          <w:rFonts w:ascii="Garamond" w:hAnsi="Garamond" w:cs="Calibri,Bold"/>
          <w:b/>
          <w:bCs/>
          <w:sz w:val="24"/>
          <w:szCs w:val="24"/>
          <w:u w:val="single"/>
        </w:rPr>
      </w:pPr>
      <w:r>
        <w:rPr>
          <w:rFonts w:ascii="Garamond" w:hAnsi="Garamond" w:cs="Calibri,Bold"/>
          <w:b/>
          <w:bCs/>
          <w:sz w:val="24"/>
          <w:szCs w:val="24"/>
          <w:u w:val="single"/>
        </w:rPr>
        <w:t xml:space="preserve">CONFIDENTIAL </w:t>
      </w:r>
      <w:r w:rsidR="00961D47">
        <w:rPr>
          <w:rFonts w:ascii="Garamond" w:hAnsi="Garamond" w:cs="Calibri,Bold"/>
          <w:b/>
          <w:bCs/>
          <w:sz w:val="24"/>
          <w:szCs w:val="24"/>
          <w:u w:val="single"/>
        </w:rPr>
        <w:t>DISCLOSURE</w:t>
      </w:r>
      <w:r w:rsidR="00952675" w:rsidRPr="0099684D">
        <w:rPr>
          <w:rFonts w:ascii="Garamond" w:hAnsi="Garamond" w:cs="Calibri,Bold"/>
          <w:b/>
          <w:bCs/>
          <w:sz w:val="24"/>
          <w:szCs w:val="24"/>
          <w:u w:val="single"/>
        </w:rPr>
        <w:t xml:space="preserve"> AGREEMENT</w:t>
      </w:r>
    </w:p>
    <w:p w14:paraId="0C4B3614" w14:textId="77777777" w:rsidR="00952675" w:rsidRPr="0099684D" w:rsidRDefault="00952675" w:rsidP="00952675">
      <w:pPr>
        <w:autoSpaceDE w:val="0"/>
        <w:autoSpaceDN w:val="0"/>
        <w:adjustRightInd w:val="0"/>
        <w:spacing w:after="0"/>
        <w:jc w:val="both"/>
        <w:rPr>
          <w:rFonts w:ascii="Garamond" w:hAnsi="Garamond" w:cs="Calibri,Bold"/>
          <w:b/>
          <w:bCs/>
          <w:sz w:val="24"/>
          <w:szCs w:val="24"/>
          <w:u w:val="single"/>
        </w:rPr>
      </w:pPr>
    </w:p>
    <w:p w14:paraId="3C665E9B" w14:textId="77777777" w:rsidR="00952675" w:rsidRPr="0099684D" w:rsidRDefault="00952675" w:rsidP="00952675">
      <w:pPr>
        <w:autoSpaceDE w:val="0"/>
        <w:autoSpaceDN w:val="0"/>
        <w:adjustRightInd w:val="0"/>
        <w:spacing w:after="0"/>
        <w:jc w:val="both"/>
        <w:rPr>
          <w:rFonts w:ascii="Garamond" w:hAnsi="Garamond" w:cs="Calibri,Bold"/>
          <w:b/>
          <w:bCs/>
          <w:sz w:val="24"/>
          <w:szCs w:val="24"/>
          <w:u w:val="single"/>
        </w:rPr>
      </w:pPr>
    </w:p>
    <w:p w14:paraId="5C6D7677" w14:textId="41F4D8A1" w:rsidR="00952675" w:rsidRPr="0099684D" w:rsidRDefault="00952675" w:rsidP="0028656C">
      <w:pPr>
        <w:autoSpaceDE w:val="0"/>
        <w:autoSpaceDN w:val="0"/>
        <w:adjustRightInd w:val="0"/>
        <w:spacing w:after="0"/>
        <w:jc w:val="both"/>
        <w:rPr>
          <w:rFonts w:ascii="Garamond" w:hAnsi="Garamond" w:cs="Calibri"/>
          <w:b/>
          <w:sz w:val="24"/>
          <w:szCs w:val="24"/>
        </w:rPr>
      </w:pPr>
      <w:r w:rsidRPr="0099684D">
        <w:rPr>
          <w:rFonts w:ascii="Garamond" w:hAnsi="Garamond" w:cs="Calibri"/>
          <w:sz w:val="24"/>
          <w:szCs w:val="24"/>
        </w:rPr>
        <w:t xml:space="preserve">This </w:t>
      </w:r>
      <w:r w:rsidR="00AE0292">
        <w:rPr>
          <w:rFonts w:ascii="Garamond" w:hAnsi="Garamond" w:cs="Calibri,Bold"/>
          <w:b/>
          <w:bCs/>
          <w:sz w:val="24"/>
          <w:szCs w:val="24"/>
        </w:rPr>
        <w:t xml:space="preserve">CONFIDENTIAL </w:t>
      </w:r>
      <w:r w:rsidR="005317B4" w:rsidRPr="002F4BFF">
        <w:rPr>
          <w:rFonts w:ascii="Garamond" w:hAnsi="Garamond" w:cs="Calibri,Bold"/>
          <w:b/>
          <w:bCs/>
          <w:sz w:val="24"/>
          <w:szCs w:val="24"/>
        </w:rPr>
        <w:t>DISCLOSURE</w:t>
      </w:r>
      <w:r w:rsidRPr="0099684D">
        <w:rPr>
          <w:rFonts w:ascii="Garamond" w:hAnsi="Garamond" w:cs="Calibri"/>
          <w:b/>
          <w:sz w:val="24"/>
          <w:szCs w:val="24"/>
        </w:rPr>
        <w:t xml:space="preserve"> AGREEMENT</w:t>
      </w:r>
      <w:r w:rsidRPr="0099684D">
        <w:rPr>
          <w:rFonts w:ascii="Garamond" w:hAnsi="Garamond" w:cs="Calibri"/>
          <w:sz w:val="24"/>
          <w:szCs w:val="24"/>
        </w:rPr>
        <w:t xml:space="preserve"> (hereinafter referred to as the “</w:t>
      </w:r>
      <w:r w:rsidR="00533248">
        <w:rPr>
          <w:rFonts w:ascii="Garamond" w:hAnsi="Garamond" w:cs="Calibri"/>
          <w:b/>
          <w:sz w:val="24"/>
          <w:szCs w:val="24"/>
        </w:rPr>
        <w:t>Agreement</w:t>
      </w:r>
      <w:r w:rsidRPr="0099684D">
        <w:rPr>
          <w:rFonts w:ascii="Garamond" w:hAnsi="Garamond" w:cs="Calibri"/>
          <w:sz w:val="24"/>
          <w:szCs w:val="24"/>
        </w:rPr>
        <w:t xml:space="preserve">”) is entered into as of this </w:t>
      </w:r>
      <w:r w:rsidR="00AF5F49" w:rsidRPr="00B538B9">
        <w:rPr>
          <w:rFonts w:ascii="Garamond" w:hAnsi="Garamond" w:cs="Calibri"/>
          <w:b/>
          <w:sz w:val="24"/>
          <w:szCs w:val="24"/>
          <w:highlight w:val="yellow"/>
        </w:rPr>
        <w:t>_________________</w:t>
      </w:r>
      <w:r w:rsidRPr="0099684D">
        <w:rPr>
          <w:rFonts w:ascii="Garamond" w:hAnsi="Garamond" w:cs="Calibri"/>
          <w:sz w:val="24"/>
          <w:szCs w:val="24"/>
        </w:rPr>
        <w:t>, (hereinafter referred to as the “</w:t>
      </w:r>
      <w:r w:rsidRPr="0099684D">
        <w:rPr>
          <w:rFonts w:ascii="Garamond" w:hAnsi="Garamond" w:cs="Calibri"/>
          <w:b/>
          <w:sz w:val="24"/>
          <w:szCs w:val="24"/>
        </w:rPr>
        <w:t>Effective Date</w:t>
      </w:r>
      <w:r w:rsidRPr="0099684D">
        <w:rPr>
          <w:rFonts w:ascii="Garamond" w:hAnsi="Garamond" w:cs="Calibri"/>
          <w:sz w:val="24"/>
          <w:szCs w:val="24"/>
        </w:rPr>
        <w:t xml:space="preserve">”) by and </w:t>
      </w:r>
      <w:r w:rsidR="00511D1C">
        <w:rPr>
          <w:rFonts w:ascii="Garamond" w:hAnsi="Garamond" w:cs="Calibri"/>
          <w:sz w:val="24"/>
          <w:szCs w:val="24"/>
        </w:rPr>
        <w:t xml:space="preserve">between </w:t>
      </w:r>
      <w:r w:rsidR="00736FBD" w:rsidRPr="003B1C3E">
        <w:rPr>
          <w:rFonts w:ascii="Garamond" w:hAnsi="Garamond" w:cs="Calibri"/>
          <w:b/>
          <w:bCs/>
          <w:sz w:val="24"/>
          <w:szCs w:val="24"/>
          <w:lang w:val="en-GB"/>
        </w:rPr>
        <w:t>Centre for Cellular And Molecular Platforms</w:t>
      </w:r>
      <w:r w:rsidR="00317DCF">
        <w:rPr>
          <w:rFonts w:ascii="Garamond" w:hAnsi="Garamond" w:cs="Calibri"/>
          <w:b/>
          <w:bCs/>
          <w:sz w:val="24"/>
          <w:szCs w:val="24"/>
          <w:lang w:val="en-GB"/>
        </w:rPr>
        <w:t xml:space="preserve"> (C-CAMP)</w:t>
      </w:r>
      <w:r w:rsidR="007F351D">
        <w:rPr>
          <w:rFonts w:ascii="Garamond" w:hAnsi="Garamond" w:cs="Calibri"/>
          <w:sz w:val="24"/>
          <w:szCs w:val="24"/>
        </w:rPr>
        <w:t xml:space="preserve">, </w:t>
      </w:r>
      <w:r w:rsidR="007F351D" w:rsidRPr="007F351D">
        <w:rPr>
          <w:rFonts w:ascii="Garamond" w:hAnsi="Garamond" w:cs="Calibri"/>
          <w:sz w:val="24"/>
          <w:szCs w:val="24"/>
        </w:rPr>
        <w:t xml:space="preserve"> </w:t>
      </w:r>
      <w:r w:rsidR="00C10CF1">
        <w:rPr>
          <w:rFonts w:ascii="Garamond" w:hAnsi="Garamond"/>
          <w:sz w:val="24"/>
          <w:szCs w:val="24"/>
        </w:rPr>
        <w:t xml:space="preserve">acting through its </w:t>
      </w:r>
      <w:r w:rsidR="00C10CF1">
        <w:rPr>
          <w:rFonts w:ascii="Garamond" w:hAnsi="Garamond"/>
          <w:b/>
          <w:bCs/>
          <w:sz w:val="24"/>
          <w:szCs w:val="24"/>
        </w:rPr>
        <w:t>Office of Technology Transfer,</w:t>
      </w:r>
      <w:r w:rsidR="00C10CF1">
        <w:rPr>
          <w:rFonts w:ascii="Garamond" w:hAnsi="Garamond"/>
          <w:sz w:val="24"/>
          <w:szCs w:val="24"/>
        </w:rPr>
        <w:t xml:space="preserve"> a not-for-profit Organization registered under the Companies Act, 1956</w:t>
      </w:r>
      <w:r w:rsidR="00C10CF1">
        <w:rPr>
          <w:rFonts w:ascii="Garamond" w:hAnsi="Garamond"/>
          <w:sz w:val="24"/>
          <w:szCs w:val="24"/>
        </w:rPr>
        <w:t xml:space="preserve">, </w:t>
      </w:r>
      <w:r w:rsidR="003B1C3E" w:rsidRPr="003B1C3E">
        <w:rPr>
          <w:rFonts w:ascii="Garamond" w:hAnsi="Garamond" w:cs="Calibri"/>
          <w:sz w:val="24"/>
          <w:szCs w:val="24"/>
          <w:lang w:val="en-GB"/>
        </w:rPr>
        <w:t xml:space="preserve">having its registered office at </w:t>
      </w:r>
      <w:r w:rsidR="00736FBD" w:rsidRPr="003B1C3E">
        <w:rPr>
          <w:rFonts w:ascii="Garamond" w:hAnsi="Garamond" w:cs="Calibri"/>
          <w:sz w:val="24"/>
          <w:szCs w:val="24"/>
          <w:lang w:val="en-GB"/>
        </w:rPr>
        <w:t>GKVK Campus, Bellary Road, Bangalore – 560 065</w:t>
      </w:r>
      <w:r w:rsidR="003B1C3E" w:rsidRPr="003B1C3E">
        <w:rPr>
          <w:rFonts w:ascii="Garamond" w:hAnsi="Garamond" w:cs="Calibri"/>
          <w:sz w:val="24"/>
          <w:szCs w:val="24"/>
          <w:lang w:val="en-GB"/>
        </w:rPr>
        <w:t>, hereinafter referred to as “</w:t>
      </w:r>
      <w:r w:rsidR="00C10CF1">
        <w:rPr>
          <w:rFonts w:ascii="Garamond" w:hAnsi="Garamond" w:cs="Calibri"/>
          <w:b/>
          <w:sz w:val="24"/>
          <w:szCs w:val="24"/>
        </w:rPr>
        <w:t>OTT</w:t>
      </w:r>
      <w:r w:rsidR="003B1C3E" w:rsidRPr="003B1C3E">
        <w:rPr>
          <w:rFonts w:ascii="Garamond" w:hAnsi="Garamond" w:cs="Calibri"/>
          <w:sz w:val="24"/>
          <w:szCs w:val="24"/>
          <w:lang w:val="en-GB"/>
        </w:rPr>
        <w:t xml:space="preserve">” </w:t>
      </w:r>
      <w:r w:rsidR="0028656C">
        <w:rPr>
          <w:rFonts w:ascii="Garamond" w:hAnsi="Garamond" w:cs="Calibri"/>
          <w:sz w:val="24"/>
          <w:szCs w:val="24"/>
        </w:rPr>
        <w:t xml:space="preserve">and </w:t>
      </w:r>
      <w:r w:rsidR="00D04DC3" w:rsidRPr="00B538B9">
        <w:rPr>
          <w:rFonts w:ascii="Garamond" w:hAnsi="Garamond" w:cs="Calibri"/>
          <w:b/>
          <w:sz w:val="24"/>
          <w:szCs w:val="24"/>
          <w:highlight w:val="yellow"/>
        </w:rPr>
        <w:t>______________</w:t>
      </w:r>
      <w:r w:rsidRPr="0099684D">
        <w:rPr>
          <w:rFonts w:ascii="Garamond" w:hAnsi="Garamond" w:cs="Calibri"/>
          <w:b/>
          <w:sz w:val="24"/>
          <w:szCs w:val="24"/>
        </w:rPr>
        <w:t xml:space="preserve">, </w:t>
      </w:r>
      <w:r w:rsidRPr="0099684D">
        <w:rPr>
          <w:rFonts w:ascii="Garamond" w:hAnsi="Garamond" w:cs="Calibri"/>
          <w:sz w:val="24"/>
          <w:szCs w:val="24"/>
        </w:rPr>
        <w:t xml:space="preserve">having </w:t>
      </w:r>
      <w:r w:rsidR="006635C7">
        <w:rPr>
          <w:rFonts w:ascii="Garamond" w:hAnsi="Garamond" w:cs="Calibri"/>
          <w:sz w:val="24"/>
          <w:szCs w:val="24"/>
        </w:rPr>
        <w:t>address</w:t>
      </w:r>
      <w:r w:rsidRPr="0099684D">
        <w:rPr>
          <w:rFonts w:ascii="Garamond" w:hAnsi="Garamond" w:cs="Calibri"/>
          <w:sz w:val="24"/>
          <w:szCs w:val="24"/>
        </w:rPr>
        <w:t xml:space="preserve"> at </w:t>
      </w:r>
      <w:r w:rsidR="00B90AC1" w:rsidRPr="00B538B9">
        <w:rPr>
          <w:rFonts w:ascii="Garamond" w:hAnsi="Garamond" w:cs="Calibri"/>
          <w:sz w:val="24"/>
          <w:szCs w:val="24"/>
          <w:highlight w:val="yellow"/>
        </w:rPr>
        <w:t>________________________________</w:t>
      </w:r>
      <w:r w:rsidRPr="0099684D">
        <w:rPr>
          <w:rFonts w:ascii="Garamond" w:hAnsi="Garamond" w:cs="Calibri"/>
          <w:sz w:val="24"/>
          <w:szCs w:val="24"/>
        </w:rPr>
        <w:t xml:space="preserve">, </w:t>
      </w:r>
      <w:r w:rsidR="007F1158">
        <w:rPr>
          <w:rFonts w:ascii="Garamond" w:hAnsi="Garamond" w:cs="Calibri"/>
          <w:sz w:val="24"/>
          <w:szCs w:val="24"/>
        </w:rPr>
        <w:t>hereinafter referred to as “</w:t>
      </w:r>
      <w:r w:rsidR="007F1158" w:rsidRPr="00B538B9">
        <w:rPr>
          <w:rFonts w:ascii="Garamond" w:hAnsi="Garamond" w:cs="Calibri"/>
          <w:sz w:val="24"/>
          <w:szCs w:val="24"/>
          <w:highlight w:val="yellow"/>
        </w:rPr>
        <w:t>__________</w:t>
      </w:r>
      <w:r w:rsidR="007F1158">
        <w:rPr>
          <w:rFonts w:ascii="Garamond" w:hAnsi="Garamond" w:cs="Calibri"/>
          <w:sz w:val="24"/>
          <w:szCs w:val="24"/>
        </w:rPr>
        <w:t>”</w:t>
      </w:r>
      <w:r w:rsidRPr="0099684D">
        <w:rPr>
          <w:rFonts w:ascii="Garamond" w:hAnsi="Garamond" w:cs="Calibri"/>
          <w:b/>
          <w:sz w:val="24"/>
          <w:szCs w:val="24"/>
        </w:rPr>
        <w:t>.</w:t>
      </w:r>
    </w:p>
    <w:p w14:paraId="6E669143" w14:textId="2315AF01" w:rsidR="00952675" w:rsidRDefault="00D04DC3" w:rsidP="00952675">
      <w:pPr>
        <w:autoSpaceDE w:val="0"/>
        <w:autoSpaceDN w:val="0"/>
        <w:adjustRightInd w:val="0"/>
        <w:spacing w:after="0"/>
        <w:jc w:val="both"/>
        <w:rPr>
          <w:rFonts w:ascii="Garamond" w:hAnsi="Garamond" w:cs="Calibri"/>
          <w:sz w:val="24"/>
          <w:szCs w:val="24"/>
        </w:rPr>
      </w:pPr>
      <w:r>
        <w:rPr>
          <w:rFonts w:ascii="Garamond" w:hAnsi="Garamond" w:cs="Calibri"/>
          <w:sz w:val="24"/>
          <w:szCs w:val="24"/>
        </w:rPr>
        <w:t xml:space="preserve">Each of </w:t>
      </w:r>
      <w:r w:rsidR="00C10CF1">
        <w:rPr>
          <w:rFonts w:ascii="Garamond" w:hAnsi="Garamond" w:cs="Calibri"/>
          <w:b/>
          <w:sz w:val="24"/>
          <w:szCs w:val="24"/>
        </w:rPr>
        <w:t>OTT</w:t>
      </w:r>
      <w:r>
        <w:rPr>
          <w:rFonts w:ascii="Garamond" w:hAnsi="Garamond" w:cs="Calibri"/>
          <w:sz w:val="24"/>
          <w:szCs w:val="24"/>
        </w:rPr>
        <w:t xml:space="preserve"> and </w:t>
      </w:r>
      <w:r w:rsidRPr="00B538B9">
        <w:rPr>
          <w:rFonts w:ascii="Garamond" w:hAnsi="Garamond" w:cs="Calibri"/>
          <w:sz w:val="24"/>
          <w:szCs w:val="24"/>
          <w:highlight w:val="yellow"/>
        </w:rPr>
        <w:t>________________</w:t>
      </w:r>
      <w:r>
        <w:rPr>
          <w:rFonts w:ascii="Garamond" w:hAnsi="Garamond" w:cs="Calibri"/>
          <w:sz w:val="24"/>
          <w:szCs w:val="24"/>
        </w:rPr>
        <w:t xml:space="preserve"> are referred to individually as Party and collectively as Parties.</w:t>
      </w:r>
    </w:p>
    <w:p w14:paraId="7E651DD8" w14:textId="77777777" w:rsidR="00D04DC3" w:rsidRPr="0099684D" w:rsidRDefault="00D04DC3" w:rsidP="00952675">
      <w:pPr>
        <w:autoSpaceDE w:val="0"/>
        <w:autoSpaceDN w:val="0"/>
        <w:adjustRightInd w:val="0"/>
        <w:spacing w:after="0"/>
        <w:jc w:val="both"/>
        <w:rPr>
          <w:rFonts w:ascii="Garamond" w:hAnsi="Garamond" w:cs="Calibri"/>
          <w:sz w:val="24"/>
          <w:szCs w:val="24"/>
        </w:rPr>
      </w:pPr>
    </w:p>
    <w:p w14:paraId="6FDFB5F7" w14:textId="77777777" w:rsidR="00952675" w:rsidRPr="0099684D" w:rsidRDefault="00952675" w:rsidP="00952675">
      <w:pPr>
        <w:autoSpaceDE w:val="0"/>
        <w:autoSpaceDN w:val="0"/>
        <w:adjustRightInd w:val="0"/>
        <w:spacing w:after="0"/>
        <w:jc w:val="both"/>
        <w:rPr>
          <w:rFonts w:ascii="Garamond" w:hAnsi="Garamond" w:cs="Calibri"/>
          <w:sz w:val="24"/>
          <w:szCs w:val="24"/>
        </w:rPr>
      </w:pPr>
      <w:r w:rsidRPr="0099684D">
        <w:rPr>
          <w:rFonts w:ascii="Garamond" w:hAnsi="Garamond" w:cs="Calibri"/>
          <w:b/>
          <w:sz w:val="24"/>
          <w:szCs w:val="24"/>
        </w:rPr>
        <w:t>WHEREAS</w:t>
      </w:r>
      <w:r w:rsidRPr="0099684D">
        <w:rPr>
          <w:rFonts w:ascii="Garamond" w:hAnsi="Garamond" w:cs="Calibri"/>
          <w:sz w:val="24"/>
          <w:szCs w:val="24"/>
        </w:rPr>
        <w:t>:</w:t>
      </w:r>
    </w:p>
    <w:p w14:paraId="7454C408" w14:textId="5B282AA8" w:rsidR="00952675" w:rsidRDefault="00F71763" w:rsidP="00952675">
      <w:pPr>
        <w:pStyle w:val="ListParagraph"/>
        <w:numPr>
          <w:ilvl w:val="0"/>
          <w:numId w:val="1"/>
        </w:numPr>
        <w:autoSpaceDE w:val="0"/>
        <w:autoSpaceDN w:val="0"/>
        <w:adjustRightInd w:val="0"/>
        <w:spacing w:after="0"/>
        <w:jc w:val="both"/>
        <w:rPr>
          <w:rFonts w:ascii="Garamond" w:hAnsi="Garamond" w:cs="Calibri"/>
          <w:sz w:val="24"/>
          <w:szCs w:val="24"/>
        </w:rPr>
      </w:pPr>
      <w:r>
        <w:rPr>
          <w:rFonts w:ascii="Garamond" w:hAnsi="Garamond" w:cs="Calibri"/>
          <w:sz w:val="24"/>
          <w:szCs w:val="24"/>
        </w:rPr>
        <w:t>Either</w:t>
      </w:r>
      <w:r w:rsidR="00952675" w:rsidRPr="0099684D">
        <w:rPr>
          <w:rFonts w:ascii="Garamond" w:hAnsi="Garamond" w:cs="Calibri"/>
          <w:sz w:val="24"/>
          <w:szCs w:val="24"/>
        </w:rPr>
        <w:t xml:space="preserve"> </w:t>
      </w:r>
      <w:r w:rsidR="009260DA">
        <w:rPr>
          <w:rFonts w:ascii="Garamond" w:hAnsi="Garamond" w:cs="Calibri"/>
          <w:sz w:val="24"/>
          <w:szCs w:val="24"/>
        </w:rPr>
        <w:t>Part</w:t>
      </w:r>
      <w:r w:rsidR="00C51878">
        <w:rPr>
          <w:rFonts w:ascii="Garamond" w:hAnsi="Garamond" w:cs="Calibri"/>
          <w:sz w:val="24"/>
          <w:szCs w:val="24"/>
        </w:rPr>
        <w:t>y</w:t>
      </w:r>
      <w:r w:rsidR="009260DA">
        <w:rPr>
          <w:rFonts w:ascii="Garamond" w:hAnsi="Garamond" w:cs="Calibri"/>
          <w:sz w:val="24"/>
          <w:szCs w:val="24"/>
        </w:rPr>
        <w:t xml:space="preserve"> </w:t>
      </w:r>
      <w:r w:rsidR="00952675" w:rsidRPr="0099684D">
        <w:rPr>
          <w:rFonts w:ascii="Garamond" w:hAnsi="Garamond" w:cs="Calibri"/>
          <w:sz w:val="24"/>
          <w:szCs w:val="24"/>
        </w:rPr>
        <w:t>possess</w:t>
      </w:r>
      <w:r w:rsidR="00C51878">
        <w:rPr>
          <w:rFonts w:ascii="Garamond" w:hAnsi="Garamond" w:cs="Calibri"/>
          <w:sz w:val="24"/>
          <w:szCs w:val="24"/>
        </w:rPr>
        <w:t>es</w:t>
      </w:r>
      <w:r w:rsidR="00952675" w:rsidRPr="0099684D">
        <w:rPr>
          <w:rFonts w:ascii="Garamond" w:hAnsi="Garamond" w:cs="Calibri"/>
          <w:sz w:val="24"/>
          <w:szCs w:val="24"/>
        </w:rPr>
        <w:t xml:space="preserve"> certain confidential proprietary information relating to certain patent application, inventions and other Intellectual Property generated by the Disclosing Party; </w:t>
      </w:r>
    </w:p>
    <w:p w14:paraId="2EF95396" w14:textId="3DE82987" w:rsidR="002B56E2" w:rsidRPr="0099684D" w:rsidRDefault="002B56E2" w:rsidP="00952675">
      <w:pPr>
        <w:pStyle w:val="ListParagraph"/>
        <w:numPr>
          <w:ilvl w:val="0"/>
          <w:numId w:val="1"/>
        </w:numPr>
        <w:autoSpaceDE w:val="0"/>
        <w:autoSpaceDN w:val="0"/>
        <w:adjustRightInd w:val="0"/>
        <w:spacing w:after="0"/>
        <w:jc w:val="both"/>
        <w:rPr>
          <w:rFonts w:ascii="Garamond" w:hAnsi="Garamond" w:cs="Calibri"/>
          <w:sz w:val="24"/>
          <w:szCs w:val="24"/>
        </w:rPr>
      </w:pPr>
      <w:r>
        <w:rPr>
          <w:rFonts w:ascii="Garamond" w:hAnsi="Garamond" w:cs="Calibri"/>
          <w:sz w:val="24"/>
          <w:szCs w:val="24"/>
        </w:rPr>
        <w:t xml:space="preserve">The Party disclosing or making available the Confidential Information to the Other party </w:t>
      </w:r>
      <w:r w:rsidR="00743838">
        <w:rPr>
          <w:rFonts w:ascii="Garamond" w:hAnsi="Garamond" w:cs="Calibri"/>
          <w:sz w:val="24"/>
          <w:szCs w:val="24"/>
        </w:rPr>
        <w:t>is referred to as</w:t>
      </w:r>
      <w:r>
        <w:rPr>
          <w:rFonts w:ascii="Garamond" w:hAnsi="Garamond" w:cs="Calibri"/>
          <w:sz w:val="24"/>
          <w:szCs w:val="24"/>
        </w:rPr>
        <w:t xml:space="preserve"> the </w:t>
      </w:r>
      <w:r w:rsidR="00DF6A5F">
        <w:rPr>
          <w:rFonts w:ascii="Garamond" w:hAnsi="Garamond" w:cs="Calibri"/>
          <w:sz w:val="24"/>
          <w:szCs w:val="24"/>
        </w:rPr>
        <w:t>“</w:t>
      </w:r>
      <w:r w:rsidRPr="00DF6A5F">
        <w:rPr>
          <w:rFonts w:ascii="Garamond" w:hAnsi="Garamond" w:cs="Calibri"/>
          <w:b/>
          <w:bCs/>
          <w:sz w:val="24"/>
          <w:szCs w:val="24"/>
        </w:rPr>
        <w:t>Disclosing Party</w:t>
      </w:r>
      <w:r w:rsidR="00DF6A5F">
        <w:rPr>
          <w:rFonts w:ascii="Garamond" w:hAnsi="Garamond" w:cs="Calibri"/>
          <w:sz w:val="24"/>
          <w:szCs w:val="24"/>
        </w:rPr>
        <w:t>”</w:t>
      </w:r>
      <w:r>
        <w:rPr>
          <w:rFonts w:ascii="Garamond" w:hAnsi="Garamond" w:cs="Calibri"/>
          <w:sz w:val="24"/>
          <w:szCs w:val="24"/>
        </w:rPr>
        <w:t xml:space="preserve"> and the Party receiving or to whom the Confidential Information is disclosed </w:t>
      </w:r>
      <w:r w:rsidR="00743838">
        <w:rPr>
          <w:rFonts w:ascii="Garamond" w:hAnsi="Garamond" w:cs="Calibri"/>
          <w:sz w:val="24"/>
          <w:szCs w:val="24"/>
        </w:rPr>
        <w:t>is referred to as</w:t>
      </w:r>
      <w:r>
        <w:rPr>
          <w:rFonts w:ascii="Garamond" w:hAnsi="Garamond" w:cs="Calibri"/>
          <w:sz w:val="24"/>
          <w:szCs w:val="24"/>
        </w:rPr>
        <w:t xml:space="preserve"> the </w:t>
      </w:r>
      <w:r w:rsidR="00DF6A5F">
        <w:rPr>
          <w:rFonts w:ascii="Garamond" w:hAnsi="Garamond" w:cs="Calibri"/>
          <w:sz w:val="24"/>
          <w:szCs w:val="24"/>
        </w:rPr>
        <w:t>“</w:t>
      </w:r>
      <w:r w:rsidR="007F4289" w:rsidRPr="00DF6A5F">
        <w:rPr>
          <w:rFonts w:ascii="Garamond" w:hAnsi="Garamond" w:cs="Calibri"/>
          <w:b/>
          <w:bCs/>
          <w:sz w:val="24"/>
          <w:szCs w:val="24"/>
        </w:rPr>
        <w:t>R</w:t>
      </w:r>
      <w:r w:rsidRPr="00DF6A5F">
        <w:rPr>
          <w:rFonts w:ascii="Garamond" w:hAnsi="Garamond" w:cs="Calibri"/>
          <w:b/>
          <w:bCs/>
          <w:sz w:val="24"/>
          <w:szCs w:val="24"/>
        </w:rPr>
        <w:t>eceiving Party</w:t>
      </w:r>
      <w:r w:rsidR="00DF6A5F">
        <w:rPr>
          <w:rFonts w:ascii="Garamond" w:hAnsi="Garamond" w:cs="Calibri"/>
          <w:sz w:val="24"/>
          <w:szCs w:val="24"/>
        </w:rPr>
        <w:t>”</w:t>
      </w:r>
      <w:r w:rsidR="007F4289">
        <w:rPr>
          <w:rFonts w:ascii="Garamond" w:hAnsi="Garamond" w:cs="Calibri"/>
          <w:sz w:val="24"/>
          <w:szCs w:val="24"/>
        </w:rPr>
        <w:t>;</w:t>
      </w:r>
    </w:p>
    <w:p w14:paraId="2FCE88C9" w14:textId="77777777" w:rsidR="00952675" w:rsidRPr="0099684D" w:rsidRDefault="00952675" w:rsidP="00952675">
      <w:pPr>
        <w:pStyle w:val="ListParagraph"/>
        <w:numPr>
          <w:ilvl w:val="0"/>
          <w:numId w:val="1"/>
        </w:numPr>
        <w:autoSpaceDE w:val="0"/>
        <w:autoSpaceDN w:val="0"/>
        <w:adjustRightInd w:val="0"/>
        <w:spacing w:after="0"/>
        <w:jc w:val="both"/>
        <w:rPr>
          <w:rFonts w:ascii="Garamond" w:hAnsi="Garamond" w:cs="Calibri"/>
          <w:sz w:val="24"/>
          <w:szCs w:val="24"/>
        </w:rPr>
      </w:pPr>
      <w:r w:rsidRPr="0099684D">
        <w:rPr>
          <w:rFonts w:ascii="Garamond" w:hAnsi="Garamond" w:cs="Calibri"/>
          <w:sz w:val="24"/>
          <w:szCs w:val="24"/>
        </w:rPr>
        <w:t>In connection with the pursuit, evaluation and feasibility of a business relationship, and/or the consummation of a transaction (hereinafter referred to collectively as the "</w:t>
      </w:r>
      <w:r w:rsidRPr="0099684D">
        <w:rPr>
          <w:rFonts w:ascii="Garamond" w:hAnsi="Garamond" w:cs="Calibri"/>
          <w:i/>
          <w:sz w:val="24"/>
          <w:szCs w:val="24"/>
        </w:rPr>
        <w:t>Business Purposes</w:t>
      </w:r>
      <w:r w:rsidRPr="0099684D">
        <w:rPr>
          <w:rFonts w:ascii="Garamond" w:hAnsi="Garamond" w:cs="Calibri"/>
          <w:sz w:val="24"/>
          <w:szCs w:val="24"/>
        </w:rPr>
        <w:t>") between the two parties hereto, including their affiliates, subsidiaries, stockholders, partners, co-venture, trading partners, employees and other organizations (hereinafter referred to as “</w:t>
      </w:r>
      <w:r w:rsidRPr="0099684D">
        <w:rPr>
          <w:rFonts w:ascii="Garamond" w:hAnsi="Garamond" w:cs="Calibri"/>
          <w:i/>
          <w:sz w:val="24"/>
          <w:szCs w:val="24"/>
        </w:rPr>
        <w:t>Affiliates</w:t>
      </w:r>
      <w:r w:rsidRPr="0099684D">
        <w:rPr>
          <w:rFonts w:ascii="Garamond" w:hAnsi="Garamond" w:cs="Calibri"/>
          <w:sz w:val="24"/>
          <w:szCs w:val="24"/>
        </w:rPr>
        <w:t xml:space="preserve">”), the Confidential Information of the Disclosing Party may become available to the Receiving Party; and </w:t>
      </w:r>
    </w:p>
    <w:p w14:paraId="216253AC" w14:textId="37F26662" w:rsidR="00952675" w:rsidRPr="0099684D" w:rsidRDefault="00655AB6" w:rsidP="00952675">
      <w:pPr>
        <w:pStyle w:val="ListParagraph"/>
        <w:numPr>
          <w:ilvl w:val="0"/>
          <w:numId w:val="1"/>
        </w:numPr>
        <w:autoSpaceDE w:val="0"/>
        <w:autoSpaceDN w:val="0"/>
        <w:adjustRightInd w:val="0"/>
        <w:spacing w:after="0"/>
        <w:jc w:val="both"/>
        <w:rPr>
          <w:rFonts w:ascii="Garamond" w:hAnsi="Garamond" w:cs="Calibri"/>
          <w:sz w:val="24"/>
          <w:szCs w:val="24"/>
        </w:rPr>
      </w:pPr>
      <w:r w:rsidRPr="00655AB6">
        <w:rPr>
          <w:rFonts w:ascii="Garamond" w:hAnsi="Garamond" w:cs="Calibri"/>
          <w:sz w:val="24"/>
          <w:szCs w:val="24"/>
          <w:lang w:val="en-GB"/>
        </w:rPr>
        <w:t>The Parties are desirous of preventing the unauthorized disclosure or use of the Confidential Information and thereby the Parties agree to deal with the Confidential Information in accordance with the provisions of this Agreement.</w:t>
      </w:r>
    </w:p>
    <w:p w14:paraId="5430C05B" w14:textId="77777777" w:rsidR="00952675" w:rsidRPr="0099684D" w:rsidRDefault="00952675" w:rsidP="00952675">
      <w:pPr>
        <w:autoSpaceDE w:val="0"/>
        <w:autoSpaceDN w:val="0"/>
        <w:adjustRightInd w:val="0"/>
        <w:spacing w:after="0"/>
        <w:rPr>
          <w:rFonts w:ascii="Garamond" w:hAnsi="Garamond" w:cs="Calibri"/>
          <w:b/>
          <w:noProof/>
          <w:sz w:val="24"/>
          <w:szCs w:val="24"/>
        </w:rPr>
      </w:pPr>
    </w:p>
    <w:p w14:paraId="6D5038D9" w14:textId="77777777" w:rsidR="00952675" w:rsidRPr="0099684D" w:rsidRDefault="00952675" w:rsidP="00952675">
      <w:pPr>
        <w:autoSpaceDE w:val="0"/>
        <w:autoSpaceDN w:val="0"/>
        <w:adjustRightInd w:val="0"/>
        <w:spacing w:after="0"/>
        <w:jc w:val="both"/>
        <w:rPr>
          <w:rFonts w:ascii="Garamond" w:hAnsi="Garamond" w:cs="Calibri"/>
          <w:sz w:val="24"/>
          <w:szCs w:val="24"/>
        </w:rPr>
      </w:pPr>
      <w:r w:rsidRPr="0099684D">
        <w:rPr>
          <w:rFonts w:ascii="Garamond" w:hAnsi="Garamond" w:cs="Calibri"/>
          <w:b/>
          <w:noProof/>
          <w:sz w:val="24"/>
          <w:szCs w:val="24"/>
        </w:rPr>
        <w:t>NOW</w:t>
      </w:r>
      <w:r w:rsidRPr="0099684D">
        <w:rPr>
          <w:rFonts w:ascii="Garamond" w:hAnsi="Garamond" w:cs="Calibri"/>
          <w:b/>
          <w:sz w:val="24"/>
          <w:szCs w:val="24"/>
        </w:rPr>
        <w:t xml:space="preserve"> THEREFORE</w:t>
      </w:r>
      <w:r w:rsidRPr="0099684D">
        <w:rPr>
          <w:rFonts w:ascii="Garamond" w:hAnsi="Garamond" w:cs="Calibri"/>
          <w:sz w:val="24"/>
          <w:szCs w:val="24"/>
        </w:rPr>
        <w:t>, in consideration of these premises, the Parties agree as follows:</w:t>
      </w:r>
    </w:p>
    <w:p w14:paraId="39A1DC36" w14:textId="77777777" w:rsidR="00952675" w:rsidRPr="0099684D" w:rsidRDefault="00952675" w:rsidP="00952675">
      <w:pPr>
        <w:autoSpaceDE w:val="0"/>
        <w:autoSpaceDN w:val="0"/>
        <w:adjustRightInd w:val="0"/>
        <w:spacing w:after="0"/>
        <w:jc w:val="both"/>
        <w:rPr>
          <w:rFonts w:ascii="Garamond" w:hAnsi="Garamond" w:cs="Calibri,Bold"/>
          <w:b/>
          <w:bCs/>
          <w:sz w:val="24"/>
          <w:szCs w:val="24"/>
        </w:rPr>
      </w:pPr>
    </w:p>
    <w:p w14:paraId="1189D55E" w14:textId="014B61EC" w:rsidR="00952675" w:rsidRPr="0099684D" w:rsidRDefault="00952675" w:rsidP="00952675">
      <w:pPr>
        <w:pStyle w:val="ListParagraph"/>
        <w:numPr>
          <w:ilvl w:val="0"/>
          <w:numId w:val="2"/>
        </w:numPr>
        <w:autoSpaceDE w:val="0"/>
        <w:autoSpaceDN w:val="0"/>
        <w:adjustRightInd w:val="0"/>
        <w:ind w:hanging="720"/>
        <w:jc w:val="both"/>
        <w:rPr>
          <w:rFonts w:ascii="Garamond" w:hAnsi="Garamond" w:cs="Calibri"/>
          <w:sz w:val="24"/>
          <w:szCs w:val="24"/>
        </w:rPr>
      </w:pPr>
      <w:r w:rsidRPr="0099684D">
        <w:rPr>
          <w:rFonts w:ascii="Garamond" w:hAnsi="Garamond" w:cs="Calibri"/>
          <w:sz w:val="24"/>
          <w:szCs w:val="24"/>
        </w:rPr>
        <w:t>"</w:t>
      </w:r>
      <w:r w:rsidRPr="0099684D">
        <w:rPr>
          <w:rFonts w:ascii="Garamond" w:hAnsi="Garamond" w:cs="Calibri,Bold"/>
          <w:b/>
          <w:bCs/>
          <w:sz w:val="24"/>
          <w:szCs w:val="24"/>
        </w:rPr>
        <w:t>Confidential Information</w:t>
      </w:r>
      <w:r w:rsidRPr="0099684D">
        <w:rPr>
          <w:rFonts w:ascii="Garamond" w:hAnsi="Garamond" w:cs="Calibri"/>
          <w:sz w:val="24"/>
          <w:szCs w:val="24"/>
        </w:rPr>
        <w:t xml:space="preserve">". For purposes of this Agreement, Confidential Information shall mean </w:t>
      </w:r>
      <w:r w:rsidR="00676BA1" w:rsidRPr="00676BA1">
        <w:rPr>
          <w:rFonts w:ascii="Garamond" w:hAnsi="Garamond" w:cs="Calibri"/>
          <w:sz w:val="24"/>
          <w:szCs w:val="24"/>
          <w:lang w:val="en-GB"/>
        </w:rPr>
        <w:t xml:space="preserve">any scientific, technical, trade, financial or business information or materials, that the </w:t>
      </w:r>
      <w:r w:rsidR="00936C10">
        <w:rPr>
          <w:rFonts w:ascii="Garamond" w:hAnsi="Garamond" w:cs="Calibri"/>
          <w:sz w:val="24"/>
          <w:szCs w:val="24"/>
          <w:lang w:val="en-GB"/>
        </w:rPr>
        <w:t>Disclosing Party</w:t>
      </w:r>
      <w:r w:rsidR="00676BA1" w:rsidRPr="00676BA1">
        <w:rPr>
          <w:rFonts w:ascii="Garamond" w:hAnsi="Garamond" w:cs="Calibri"/>
          <w:sz w:val="24"/>
          <w:szCs w:val="24"/>
          <w:lang w:val="en-GB"/>
        </w:rPr>
        <w:t xml:space="preserve"> may from time to time disclose or otherwise make available to the </w:t>
      </w:r>
      <w:r w:rsidR="00936C10">
        <w:rPr>
          <w:rFonts w:ascii="Garamond" w:hAnsi="Garamond" w:cs="Calibri"/>
          <w:sz w:val="24"/>
          <w:szCs w:val="24"/>
          <w:lang w:val="en-GB"/>
        </w:rPr>
        <w:t>Receiving Party</w:t>
      </w:r>
      <w:r w:rsidR="00676BA1" w:rsidRPr="00676BA1">
        <w:rPr>
          <w:rFonts w:ascii="Garamond" w:hAnsi="Garamond" w:cs="Calibri"/>
          <w:sz w:val="24"/>
          <w:szCs w:val="24"/>
          <w:lang w:val="en-GB"/>
        </w:rPr>
        <w:t xml:space="preserve"> or which is observed by a </w:t>
      </w:r>
      <w:r w:rsidR="00936C10">
        <w:rPr>
          <w:rFonts w:ascii="Garamond" w:hAnsi="Garamond" w:cs="Calibri"/>
          <w:sz w:val="24"/>
          <w:szCs w:val="24"/>
          <w:lang w:val="en-GB"/>
        </w:rPr>
        <w:t>Receiving Party</w:t>
      </w:r>
      <w:r w:rsidR="0020619A">
        <w:rPr>
          <w:rFonts w:ascii="Garamond" w:hAnsi="Garamond" w:cs="Calibri"/>
          <w:sz w:val="24"/>
          <w:szCs w:val="24"/>
          <w:lang w:val="en-GB"/>
        </w:rPr>
        <w:t xml:space="preserve"> </w:t>
      </w:r>
      <w:r w:rsidR="00676BA1" w:rsidRPr="00676BA1">
        <w:rPr>
          <w:rFonts w:ascii="Garamond" w:hAnsi="Garamond" w:cs="Calibri"/>
          <w:sz w:val="24"/>
          <w:szCs w:val="24"/>
          <w:lang w:val="en-GB"/>
        </w:rPr>
        <w:t xml:space="preserve">while meeting with or visiting the </w:t>
      </w:r>
      <w:r w:rsidR="0020619A">
        <w:rPr>
          <w:rFonts w:ascii="Garamond" w:hAnsi="Garamond" w:cs="Calibri"/>
          <w:sz w:val="24"/>
          <w:szCs w:val="24"/>
          <w:lang w:val="en-GB"/>
        </w:rPr>
        <w:t>Disclosing Party</w:t>
      </w:r>
      <w:r w:rsidR="00676BA1" w:rsidRPr="00676BA1">
        <w:rPr>
          <w:rFonts w:ascii="Garamond" w:hAnsi="Garamond" w:cs="Calibri"/>
          <w:sz w:val="24"/>
          <w:szCs w:val="24"/>
          <w:lang w:val="en-GB"/>
        </w:rPr>
        <w:t xml:space="preserve">’s facilities, and that are treated by the </w:t>
      </w:r>
      <w:r w:rsidR="0065567E">
        <w:rPr>
          <w:rFonts w:ascii="Garamond" w:hAnsi="Garamond" w:cs="Calibri"/>
          <w:sz w:val="24"/>
          <w:szCs w:val="24"/>
          <w:lang w:val="en-GB"/>
        </w:rPr>
        <w:t xml:space="preserve">Disclosing Party </w:t>
      </w:r>
      <w:r w:rsidR="00676BA1" w:rsidRPr="00676BA1">
        <w:rPr>
          <w:rFonts w:ascii="Garamond" w:hAnsi="Garamond" w:cs="Calibri"/>
          <w:sz w:val="24"/>
          <w:szCs w:val="24"/>
          <w:lang w:val="en-GB"/>
        </w:rPr>
        <w:t xml:space="preserve">as confidential or proprietary, including, information and materials related to molecules, compounds, antibodies, products, targets, processes, methods, assay systems, formulae, tests, equipment, data, batch records, reports, knowhow, sources of supply, patent applications, claims, ideas, specifications, sketches, computer programs, pathways, relationships with customers, consultants and employees, business plans and business developments, and financial data, Intellectual Property including Trade Secret and Know How, and other information concerning the existence, scope or activities of any research, design, development, manufacturing, marketing or other projects of the </w:t>
      </w:r>
      <w:r w:rsidR="00C94363">
        <w:rPr>
          <w:rFonts w:ascii="Garamond" w:hAnsi="Garamond" w:cs="Calibri"/>
          <w:sz w:val="24"/>
          <w:szCs w:val="24"/>
          <w:lang w:val="en-GB"/>
        </w:rPr>
        <w:t>Disclosing Party</w:t>
      </w:r>
      <w:r w:rsidR="00676BA1" w:rsidRPr="00676BA1">
        <w:rPr>
          <w:rFonts w:ascii="Garamond" w:hAnsi="Garamond" w:cs="Calibri"/>
          <w:sz w:val="24"/>
          <w:szCs w:val="24"/>
          <w:lang w:val="en-GB"/>
        </w:rPr>
        <w:t xml:space="preserve">. Without prejudice to the generality of the foregoing, Confidential Information includes information marked, labelled, or otherwise identified as confidential or proprietary, and </w:t>
      </w:r>
      <w:r w:rsidR="00676BA1" w:rsidRPr="00676BA1">
        <w:rPr>
          <w:rFonts w:ascii="Garamond" w:hAnsi="Garamond" w:cs="Calibri"/>
          <w:sz w:val="24"/>
          <w:szCs w:val="24"/>
          <w:lang w:val="en-GB"/>
        </w:rPr>
        <w:lastRenderedPageBreak/>
        <w:t xml:space="preserve">information or materials that would reasonably be identified or understood by the Recipient as being confidential or proprietary information of the </w:t>
      </w:r>
      <w:r w:rsidR="00CC6DD9">
        <w:rPr>
          <w:rFonts w:ascii="Garamond" w:hAnsi="Garamond" w:cs="Calibri"/>
          <w:sz w:val="24"/>
          <w:szCs w:val="24"/>
          <w:lang w:val="en-GB"/>
        </w:rPr>
        <w:t>Disclosing Party</w:t>
      </w:r>
      <w:r w:rsidR="00676BA1" w:rsidRPr="00676BA1">
        <w:rPr>
          <w:rFonts w:ascii="Garamond" w:hAnsi="Garamond" w:cs="Calibri"/>
          <w:sz w:val="24"/>
          <w:szCs w:val="24"/>
          <w:lang w:val="en-GB"/>
        </w:rPr>
        <w:t>, even if not so marked, labelled, or otherwise identified</w:t>
      </w:r>
      <w:r w:rsidR="006724A8">
        <w:rPr>
          <w:rFonts w:ascii="Garamond" w:hAnsi="Garamond" w:cs="Calibri"/>
          <w:sz w:val="24"/>
          <w:szCs w:val="24"/>
          <w:lang w:val="en-GB"/>
        </w:rPr>
        <w:t>.</w:t>
      </w:r>
    </w:p>
    <w:p w14:paraId="6FCB3124" w14:textId="6B0450E4" w:rsidR="00952675" w:rsidRPr="0099684D" w:rsidRDefault="00811263" w:rsidP="00952675">
      <w:pPr>
        <w:pStyle w:val="ListParagraph"/>
        <w:numPr>
          <w:ilvl w:val="0"/>
          <w:numId w:val="2"/>
        </w:numPr>
        <w:autoSpaceDE w:val="0"/>
        <w:autoSpaceDN w:val="0"/>
        <w:adjustRightInd w:val="0"/>
        <w:ind w:hanging="720"/>
        <w:jc w:val="both"/>
        <w:rPr>
          <w:rFonts w:ascii="Garamond" w:hAnsi="Garamond" w:cs="Calibri"/>
          <w:sz w:val="24"/>
          <w:szCs w:val="24"/>
        </w:rPr>
      </w:pPr>
      <w:r>
        <w:rPr>
          <w:rFonts w:ascii="Garamond" w:hAnsi="Garamond" w:cs="Calibri,Bold"/>
          <w:b/>
          <w:bCs/>
          <w:sz w:val="24"/>
          <w:szCs w:val="24"/>
        </w:rPr>
        <w:t>Confidentiality</w:t>
      </w:r>
      <w:r w:rsidR="00952675" w:rsidRPr="0099684D">
        <w:rPr>
          <w:rFonts w:ascii="Garamond" w:hAnsi="Garamond" w:cs="Calibri,Bold"/>
          <w:b/>
          <w:bCs/>
          <w:sz w:val="24"/>
          <w:szCs w:val="24"/>
        </w:rPr>
        <w:t xml:space="preserve"> Obligations</w:t>
      </w:r>
      <w:r w:rsidR="00952675" w:rsidRPr="0099684D">
        <w:rPr>
          <w:rFonts w:ascii="Garamond" w:hAnsi="Garamond" w:cs="Calibri"/>
          <w:sz w:val="24"/>
          <w:szCs w:val="24"/>
        </w:rPr>
        <w:t>. The Receiving Party promises and agrees to receive and hold the Confidential Information in confidence. Without limiting the generality of the foregoing, the Receiving Party further promises and agrees:</w:t>
      </w:r>
    </w:p>
    <w:p w14:paraId="0534C0B5" w14:textId="77777777" w:rsidR="00DA3A78" w:rsidRDefault="00952675" w:rsidP="00DA3A78">
      <w:pPr>
        <w:pStyle w:val="ListParagraph"/>
        <w:numPr>
          <w:ilvl w:val="0"/>
          <w:numId w:val="3"/>
        </w:numPr>
        <w:autoSpaceDE w:val="0"/>
        <w:autoSpaceDN w:val="0"/>
        <w:adjustRightInd w:val="0"/>
        <w:spacing w:after="0"/>
        <w:ind w:hanging="731"/>
        <w:jc w:val="both"/>
        <w:rPr>
          <w:rFonts w:ascii="Garamond" w:hAnsi="Garamond" w:cs="Calibri"/>
          <w:sz w:val="24"/>
          <w:szCs w:val="24"/>
        </w:rPr>
      </w:pPr>
      <w:r w:rsidRPr="00F12153">
        <w:rPr>
          <w:rFonts w:ascii="Garamond" w:hAnsi="Garamond" w:cs="Calibri"/>
          <w:sz w:val="24"/>
          <w:szCs w:val="24"/>
        </w:rPr>
        <w:t>to protect and safeguard the Confidential Information against unauthorized use, publication or disclosure;</w:t>
      </w:r>
    </w:p>
    <w:p w14:paraId="527A4E38" w14:textId="3A56FD4B" w:rsidR="00DA3A78" w:rsidRDefault="00952675" w:rsidP="00DA3A78">
      <w:pPr>
        <w:pStyle w:val="ListParagraph"/>
        <w:numPr>
          <w:ilvl w:val="0"/>
          <w:numId w:val="3"/>
        </w:numPr>
        <w:autoSpaceDE w:val="0"/>
        <w:autoSpaceDN w:val="0"/>
        <w:adjustRightInd w:val="0"/>
        <w:spacing w:after="0"/>
        <w:ind w:hanging="731"/>
        <w:jc w:val="both"/>
        <w:rPr>
          <w:rFonts w:ascii="Garamond" w:hAnsi="Garamond" w:cs="Calibri"/>
          <w:sz w:val="24"/>
          <w:szCs w:val="24"/>
        </w:rPr>
      </w:pPr>
      <w:r w:rsidRPr="00DA3A78">
        <w:rPr>
          <w:rFonts w:ascii="Garamond" w:hAnsi="Garamond" w:cs="Calibri"/>
          <w:sz w:val="24"/>
          <w:szCs w:val="24"/>
        </w:rPr>
        <w:t>not to use any of the Confidential Information except for the Business Purposes</w:t>
      </w:r>
      <w:r w:rsidR="00DA3A78">
        <w:rPr>
          <w:rFonts w:ascii="Garamond" w:hAnsi="Garamond" w:cs="Calibri"/>
          <w:sz w:val="24"/>
          <w:szCs w:val="24"/>
        </w:rPr>
        <w:t>;</w:t>
      </w:r>
    </w:p>
    <w:p w14:paraId="71F57792" w14:textId="1FA02DD8" w:rsidR="00DA3A78" w:rsidRDefault="00952675" w:rsidP="00DA3A78">
      <w:pPr>
        <w:pStyle w:val="ListParagraph"/>
        <w:numPr>
          <w:ilvl w:val="0"/>
          <w:numId w:val="3"/>
        </w:numPr>
        <w:autoSpaceDE w:val="0"/>
        <w:autoSpaceDN w:val="0"/>
        <w:adjustRightInd w:val="0"/>
        <w:spacing w:after="0"/>
        <w:ind w:hanging="731"/>
        <w:jc w:val="both"/>
        <w:rPr>
          <w:rFonts w:ascii="Garamond" w:hAnsi="Garamond" w:cs="Calibri"/>
          <w:sz w:val="24"/>
          <w:szCs w:val="24"/>
        </w:rPr>
      </w:pPr>
      <w:r w:rsidRPr="00DA3A78">
        <w:rPr>
          <w:rFonts w:ascii="Garamond" w:hAnsi="Garamond" w:cs="Calibri"/>
          <w:sz w:val="24"/>
          <w:szCs w:val="24"/>
        </w:rPr>
        <w:t xml:space="preserve">not to, directly or indirectly, in any way, reveal, report, publish, disclose, transfer or </w:t>
      </w:r>
      <w:r w:rsidRPr="00DA3A78">
        <w:rPr>
          <w:rFonts w:ascii="Garamond" w:hAnsi="Garamond" w:cs="Calibri"/>
          <w:noProof/>
          <w:sz w:val="24"/>
          <w:szCs w:val="24"/>
        </w:rPr>
        <w:t>otherwise,</w:t>
      </w:r>
      <w:r w:rsidRPr="00DA3A78">
        <w:rPr>
          <w:rFonts w:ascii="Garamond" w:hAnsi="Garamond" w:cs="Calibri"/>
          <w:sz w:val="24"/>
          <w:szCs w:val="24"/>
        </w:rPr>
        <w:t xml:space="preserve"> use any of the Confidential Information except as specifically authorized by the Disclosing Party in accordance with this Agreement</w:t>
      </w:r>
      <w:r w:rsidR="00DA3A78">
        <w:rPr>
          <w:rFonts w:ascii="Garamond" w:hAnsi="Garamond" w:cs="Calibri"/>
          <w:sz w:val="24"/>
          <w:szCs w:val="24"/>
        </w:rPr>
        <w:t>;</w:t>
      </w:r>
    </w:p>
    <w:p w14:paraId="040839AE" w14:textId="255386BE" w:rsidR="00DA3A78" w:rsidRDefault="00952675" w:rsidP="00DA3A78">
      <w:pPr>
        <w:pStyle w:val="ListParagraph"/>
        <w:numPr>
          <w:ilvl w:val="0"/>
          <w:numId w:val="3"/>
        </w:numPr>
        <w:autoSpaceDE w:val="0"/>
        <w:autoSpaceDN w:val="0"/>
        <w:adjustRightInd w:val="0"/>
        <w:spacing w:after="0"/>
        <w:ind w:hanging="731"/>
        <w:jc w:val="both"/>
        <w:rPr>
          <w:rFonts w:ascii="Garamond" w:hAnsi="Garamond" w:cs="Calibri"/>
          <w:sz w:val="24"/>
          <w:szCs w:val="24"/>
        </w:rPr>
      </w:pPr>
      <w:r w:rsidRPr="00DA3A78">
        <w:rPr>
          <w:rFonts w:ascii="Garamond" w:hAnsi="Garamond" w:cs="Calibri"/>
          <w:sz w:val="24"/>
          <w:szCs w:val="24"/>
        </w:rPr>
        <w:t>not to use any Confidential Information to unfairly compete or obtain unfair advantage vis a-vis Disclosing Party in any commercial activity which may be comparable to the Commercial activity contemplated by the parties in connection with the Business Purposes</w:t>
      </w:r>
      <w:r w:rsidR="00DA3A78">
        <w:rPr>
          <w:rFonts w:ascii="Garamond" w:hAnsi="Garamond" w:cs="Calibri"/>
          <w:sz w:val="24"/>
          <w:szCs w:val="24"/>
        </w:rPr>
        <w:t>;</w:t>
      </w:r>
    </w:p>
    <w:p w14:paraId="796F76BB" w14:textId="09B1A012" w:rsidR="00DA3A78" w:rsidRDefault="00952675" w:rsidP="00DA3A78">
      <w:pPr>
        <w:pStyle w:val="ListParagraph"/>
        <w:numPr>
          <w:ilvl w:val="0"/>
          <w:numId w:val="3"/>
        </w:numPr>
        <w:autoSpaceDE w:val="0"/>
        <w:autoSpaceDN w:val="0"/>
        <w:adjustRightInd w:val="0"/>
        <w:spacing w:after="0"/>
        <w:ind w:hanging="731"/>
        <w:jc w:val="both"/>
        <w:rPr>
          <w:rFonts w:ascii="Garamond" w:hAnsi="Garamond" w:cs="Calibri"/>
          <w:sz w:val="24"/>
          <w:szCs w:val="24"/>
        </w:rPr>
      </w:pPr>
      <w:r w:rsidRPr="00DA3A78">
        <w:rPr>
          <w:rFonts w:ascii="Garamond" w:hAnsi="Garamond" w:cs="Calibri"/>
          <w:sz w:val="24"/>
          <w:szCs w:val="24"/>
        </w:rPr>
        <w:t>to restrict access to the Confidential Information to those of its officers, directors, and Employees who clearly need such access to carry out the Business Purposes</w:t>
      </w:r>
      <w:r w:rsidR="00DA3A78">
        <w:rPr>
          <w:rFonts w:ascii="Garamond" w:hAnsi="Garamond" w:cs="Calibri"/>
          <w:sz w:val="24"/>
          <w:szCs w:val="24"/>
        </w:rPr>
        <w:t>;</w:t>
      </w:r>
    </w:p>
    <w:p w14:paraId="63781690" w14:textId="77777777" w:rsidR="00DA3A78" w:rsidRDefault="00952675" w:rsidP="00DA3A78">
      <w:pPr>
        <w:pStyle w:val="ListParagraph"/>
        <w:numPr>
          <w:ilvl w:val="0"/>
          <w:numId w:val="3"/>
        </w:numPr>
        <w:autoSpaceDE w:val="0"/>
        <w:autoSpaceDN w:val="0"/>
        <w:adjustRightInd w:val="0"/>
        <w:spacing w:after="0"/>
        <w:ind w:hanging="731"/>
        <w:jc w:val="both"/>
        <w:rPr>
          <w:rFonts w:ascii="Garamond" w:hAnsi="Garamond" w:cs="Calibri"/>
          <w:sz w:val="24"/>
          <w:szCs w:val="24"/>
        </w:rPr>
      </w:pPr>
      <w:r w:rsidRPr="00DA3A78">
        <w:rPr>
          <w:rFonts w:ascii="Garamond" w:hAnsi="Garamond" w:cs="Calibri"/>
          <w:sz w:val="24"/>
          <w:szCs w:val="24"/>
        </w:rPr>
        <w:t>to advise each of the persons to whom it provides access to any of the Confidential Information, that such persons are strictly prohibited from making any use, publishing or otherwise disclosing to others, or permitting others to use for their benefit or to the detriment of the Disclosing Party, any of the Confidential Information, and, upon request of the Disclosing Party, to provide the Disclosing Party with a copy of a written Agreement to that effect signed by such persons</w:t>
      </w:r>
      <w:r w:rsidR="00DA3A78">
        <w:rPr>
          <w:rFonts w:ascii="Garamond" w:hAnsi="Garamond" w:cs="Calibri"/>
          <w:sz w:val="24"/>
          <w:szCs w:val="24"/>
        </w:rPr>
        <w:t>;</w:t>
      </w:r>
    </w:p>
    <w:p w14:paraId="0E240F32" w14:textId="77777777" w:rsidR="00DA3A78" w:rsidRDefault="00952675" w:rsidP="00DA3A78">
      <w:pPr>
        <w:pStyle w:val="ListParagraph"/>
        <w:numPr>
          <w:ilvl w:val="0"/>
          <w:numId w:val="3"/>
        </w:numPr>
        <w:autoSpaceDE w:val="0"/>
        <w:autoSpaceDN w:val="0"/>
        <w:adjustRightInd w:val="0"/>
        <w:spacing w:after="0"/>
        <w:ind w:hanging="731"/>
        <w:jc w:val="both"/>
        <w:rPr>
          <w:rFonts w:ascii="Garamond" w:hAnsi="Garamond" w:cs="Calibri"/>
          <w:sz w:val="24"/>
          <w:szCs w:val="24"/>
        </w:rPr>
      </w:pPr>
      <w:r w:rsidRPr="00DA3A78">
        <w:rPr>
          <w:rFonts w:ascii="Garamond" w:hAnsi="Garamond" w:cs="Calibri"/>
          <w:sz w:val="24"/>
          <w:szCs w:val="24"/>
        </w:rPr>
        <w:t>to comply with any other reasonable security measures requested in writing by the Disclosing Party</w:t>
      </w:r>
      <w:r w:rsidR="00DA3A78">
        <w:rPr>
          <w:rFonts w:ascii="Garamond" w:hAnsi="Garamond" w:cs="Calibri"/>
          <w:sz w:val="24"/>
          <w:szCs w:val="24"/>
        </w:rPr>
        <w:t>;</w:t>
      </w:r>
    </w:p>
    <w:p w14:paraId="23086100" w14:textId="77777777" w:rsidR="00DA3A78" w:rsidRDefault="00952675" w:rsidP="00DA3A78">
      <w:pPr>
        <w:pStyle w:val="ListParagraph"/>
        <w:numPr>
          <w:ilvl w:val="0"/>
          <w:numId w:val="3"/>
        </w:numPr>
        <w:autoSpaceDE w:val="0"/>
        <w:autoSpaceDN w:val="0"/>
        <w:adjustRightInd w:val="0"/>
        <w:spacing w:after="0"/>
        <w:ind w:hanging="731"/>
        <w:jc w:val="both"/>
        <w:rPr>
          <w:rFonts w:ascii="Garamond" w:hAnsi="Garamond" w:cs="Calibri"/>
          <w:sz w:val="24"/>
          <w:szCs w:val="24"/>
        </w:rPr>
      </w:pPr>
      <w:r w:rsidRPr="00DA3A78">
        <w:rPr>
          <w:rFonts w:ascii="Garamond" w:hAnsi="Garamond" w:cs="Calibri"/>
          <w:sz w:val="24"/>
          <w:szCs w:val="24"/>
        </w:rPr>
        <w:t>to refrain from directly contacting or communicating by whatsoever means to the Source(s) of Information without prior written consent of the Disclosing Party</w:t>
      </w:r>
      <w:r w:rsidR="00DA3A78">
        <w:rPr>
          <w:rFonts w:ascii="Garamond" w:hAnsi="Garamond" w:cs="Calibri"/>
          <w:sz w:val="24"/>
          <w:szCs w:val="24"/>
        </w:rPr>
        <w:t>;</w:t>
      </w:r>
    </w:p>
    <w:p w14:paraId="4371E592" w14:textId="2690FB60" w:rsidR="00952675" w:rsidRPr="00DA3A78" w:rsidRDefault="00952675" w:rsidP="00DA3A78">
      <w:pPr>
        <w:pStyle w:val="ListParagraph"/>
        <w:numPr>
          <w:ilvl w:val="0"/>
          <w:numId w:val="3"/>
        </w:numPr>
        <w:autoSpaceDE w:val="0"/>
        <w:autoSpaceDN w:val="0"/>
        <w:adjustRightInd w:val="0"/>
        <w:spacing w:after="0"/>
        <w:ind w:hanging="731"/>
        <w:jc w:val="both"/>
        <w:rPr>
          <w:rFonts w:ascii="Garamond" w:hAnsi="Garamond" w:cs="Calibri"/>
          <w:sz w:val="24"/>
          <w:szCs w:val="24"/>
        </w:rPr>
      </w:pPr>
      <w:r w:rsidRPr="00DA3A78">
        <w:rPr>
          <w:rFonts w:ascii="Garamond" w:hAnsi="Garamond" w:cs="Calibri"/>
          <w:sz w:val="24"/>
          <w:szCs w:val="24"/>
        </w:rPr>
        <w:t>to undertake not to disclose any names and their particulars to third parties without the prior written consent of the Disclosing party.</w:t>
      </w:r>
    </w:p>
    <w:p w14:paraId="79893DBD" w14:textId="77777777"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Bold"/>
          <w:b/>
          <w:bCs/>
          <w:sz w:val="24"/>
          <w:szCs w:val="24"/>
        </w:rPr>
        <w:t xml:space="preserve">Exceptions. </w:t>
      </w:r>
      <w:r w:rsidRPr="0099684D">
        <w:rPr>
          <w:rFonts w:ascii="Garamond" w:hAnsi="Garamond" w:cs="Calibri"/>
          <w:sz w:val="24"/>
          <w:szCs w:val="24"/>
        </w:rPr>
        <w:t>The confidentiality obligations hereunder shall not apply to Confidential Information which:</w:t>
      </w:r>
    </w:p>
    <w:p w14:paraId="2F42283D" w14:textId="77777777" w:rsidR="00B26411" w:rsidRDefault="00952675" w:rsidP="00B26411">
      <w:pPr>
        <w:pStyle w:val="ListParagraph"/>
        <w:numPr>
          <w:ilvl w:val="1"/>
          <w:numId w:val="4"/>
        </w:numPr>
        <w:tabs>
          <w:tab w:val="left" w:pos="1440"/>
        </w:tabs>
        <w:autoSpaceDE w:val="0"/>
        <w:autoSpaceDN w:val="0"/>
        <w:adjustRightInd w:val="0"/>
        <w:spacing w:after="0"/>
        <w:ind w:hanging="731"/>
        <w:jc w:val="both"/>
        <w:rPr>
          <w:rFonts w:ascii="Garamond" w:hAnsi="Garamond" w:cs="Calibri"/>
          <w:sz w:val="24"/>
          <w:szCs w:val="24"/>
        </w:rPr>
      </w:pPr>
      <w:r w:rsidRPr="00B26411">
        <w:rPr>
          <w:rFonts w:ascii="Garamond" w:hAnsi="Garamond" w:cs="Calibri"/>
          <w:sz w:val="24"/>
          <w:szCs w:val="24"/>
        </w:rPr>
        <w:t>is, or later becomes, public knowledge other than by breach of the provisions of this Agreement; or</w:t>
      </w:r>
    </w:p>
    <w:p w14:paraId="7853C931" w14:textId="77777777" w:rsidR="00B26411" w:rsidRDefault="00952675" w:rsidP="00B26411">
      <w:pPr>
        <w:pStyle w:val="ListParagraph"/>
        <w:numPr>
          <w:ilvl w:val="1"/>
          <w:numId w:val="4"/>
        </w:numPr>
        <w:tabs>
          <w:tab w:val="left" w:pos="1440"/>
        </w:tabs>
        <w:autoSpaceDE w:val="0"/>
        <w:autoSpaceDN w:val="0"/>
        <w:adjustRightInd w:val="0"/>
        <w:spacing w:after="0"/>
        <w:ind w:hanging="731"/>
        <w:jc w:val="both"/>
        <w:rPr>
          <w:rFonts w:ascii="Garamond" w:hAnsi="Garamond" w:cs="Calibri"/>
          <w:sz w:val="24"/>
          <w:szCs w:val="24"/>
        </w:rPr>
      </w:pPr>
      <w:r w:rsidRPr="00B26411">
        <w:rPr>
          <w:rFonts w:ascii="Garamond" w:hAnsi="Garamond" w:cs="Calibri"/>
          <w:sz w:val="24"/>
          <w:szCs w:val="24"/>
        </w:rPr>
        <w:t>is in the possession of the Receiving Party with the full right to disclose prior to its receipt from the disclosing Party, as evidenced by written records; or</w:t>
      </w:r>
    </w:p>
    <w:p w14:paraId="7781E762" w14:textId="003B2700" w:rsidR="00952675" w:rsidRPr="00B26411" w:rsidRDefault="00952675" w:rsidP="00B26411">
      <w:pPr>
        <w:pStyle w:val="ListParagraph"/>
        <w:numPr>
          <w:ilvl w:val="1"/>
          <w:numId w:val="4"/>
        </w:numPr>
        <w:tabs>
          <w:tab w:val="left" w:pos="1440"/>
        </w:tabs>
        <w:autoSpaceDE w:val="0"/>
        <w:autoSpaceDN w:val="0"/>
        <w:adjustRightInd w:val="0"/>
        <w:spacing w:after="0"/>
        <w:ind w:hanging="731"/>
        <w:jc w:val="both"/>
        <w:rPr>
          <w:rFonts w:ascii="Garamond" w:hAnsi="Garamond" w:cs="Calibri"/>
          <w:sz w:val="24"/>
          <w:szCs w:val="24"/>
        </w:rPr>
      </w:pPr>
      <w:r w:rsidRPr="00B26411">
        <w:rPr>
          <w:rFonts w:ascii="Garamond" w:hAnsi="Garamond" w:cs="Calibri"/>
          <w:sz w:val="24"/>
          <w:szCs w:val="24"/>
        </w:rPr>
        <w:t>is independently received by the Receiving Party from a third party, with no restrictions on disclosure.</w:t>
      </w:r>
    </w:p>
    <w:p w14:paraId="4D96847A" w14:textId="77777777"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Bold"/>
          <w:b/>
          <w:bCs/>
          <w:sz w:val="24"/>
          <w:szCs w:val="24"/>
        </w:rPr>
        <w:t>Return of Confidential Information</w:t>
      </w:r>
      <w:r w:rsidRPr="0099684D">
        <w:rPr>
          <w:rFonts w:ascii="Garamond" w:hAnsi="Garamond" w:cs="Calibri"/>
          <w:sz w:val="24"/>
          <w:szCs w:val="24"/>
        </w:rPr>
        <w:t>. The Receiving Party agrees, upon termination of the Business Purposes or upon the written request of the other Party, whichever is earlier, to promptly deliver to the other Party all records, notes, and other written, printed, or tangible materials in the possession of the Receiving Party, embodying or pertaining to the confidential Information.</w:t>
      </w:r>
    </w:p>
    <w:p w14:paraId="22650920" w14:textId="77777777"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Bold"/>
          <w:b/>
          <w:bCs/>
          <w:sz w:val="24"/>
          <w:szCs w:val="24"/>
        </w:rPr>
        <w:t>No Right to Confidential Information</w:t>
      </w:r>
      <w:r w:rsidRPr="0099684D">
        <w:rPr>
          <w:rFonts w:ascii="Garamond" w:hAnsi="Garamond" w:cs="Calibri"/>
          <w:sz w:val="24"/>
          <w:szCs w:val="24"/>
        </w:rPr>
        <w:t>.</w:t>
      </w:r>
    </w:p>
    <w:p w14:paraId="2904ADFC" w14:textId="787429E7" w:rsidR="00AC71EF" w:rsidRDefault="00952675" w:rsidP="00E2368A">
      <w:pPr>
        <w:pStyle w:val="ListParagraph"/>
        <w:numPr>
          <w:ilvl w:val="0"/>
          <w:numId w:val="6"/>
        </w:numPr>
        <w:autoSpaceDE w:val="0"/>
        <w:autoSpaceDN w:val="0"/>
        <w:adjustRightInd w:val="0"/>
        <w:spacing w:after="0"/>
        <w:ind w:left="1418" w:hanging="589"/>
        <w:jc w:val="both"/>
        <w:rPr>
          <w:rFonts w:ascii="Garamond" w:hAnsi="Garamond" w:cs="Calibri"/>
          <w:sz w:val="24"/>
          <w:szCs w:val="24"/>
        </w:rPr>
      </w:pPr>
      <w:r w:rsidRPr="00E2368A">
        <w:rPr>
          <w:rFonts w:ascii="Garamond" w:hAnsi="Garamond" w:cs="Calibri"/>
          <w:sz w:val="24"/>
          <w:szCs w:val="24"/>
        </w:rPr>
        <w:t>The Receiving Party hereby agrees and acknowledges that no license, either express or implied, is hereby granted to the Receiving Party by the Disclosing Party to use any of the confidential Information;</w:t>
      </w:r>
    </w:p>
    <w:p w14:paraId="62D2670A" w14:textId="34BB62D8" w:rsidR="00E2368A" w:rsidRPr="00E2368A" w:rsidRDefault="00E2368A" w:rsidP="00E2368A">
      <w:pPr>
        <w:pStyle w:val="ListParagraph"/>
        <w:numPr>
          <w:ilvl w:val="0"/>
          <w:numId w:val="6"/>
        </w:numPr>
        <w:autoSpaceDE w:val="0"/>
        <w:autoSpaceDN w:val="0"/>
        <w:adjustRightInd w:val="0"/>
        <w:spacing w:after="0"/>
        <w:ind w:left="1418" w:hanging="589"/>
        <w:jc w:val="both"/>
        <w:rPr>
          <w:rFonts w:ascii="Garamond" w:hAnsi="Garamond" w:cs="Calibri"/>
          <w:sz w:val="24"/>
          <w:szCs w:val="24"/>
        </w:rPr>
      </w:pPr>
      <w:r w:rsidRPr="00AC71EF">
        <w:rPr>
          <w:rFonts w:ascii="Garamond" w:hAnsi="Garamond" w:cs="Calibri"/>
          <w:sz w:val="24"/>
          <w:szCs w:val="24"/>
        </w:rPr>
        <w:lastRenderedPageBreak/>
        <w:t>The Receiving Party further agrees that all Intellectual Property, inventions, improvements, patents, trademarks, copyrightable works, trade secrets and designs relating to machines, methods, compositions, or products of the Disclosing Party directly resulting from or relating to the Confidential Information and the right to market, use, license and franchise the Confidential Information or the ideas, concepts, methods or practices embodied therein shall be the exclusive property of Disclosing Party, and the Receiving Party has no right or title thereto.</w:t>
      </w:r>
    </w:p>
    <w:p w14:paraId="6D632F1E" w14:textId="77777777"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Bold"/>
          <w:b/>
          <w:bCs/>
          <w:sz w:val="24"/>
          <w:szCs w:val="24"/>
        </w:rPr>
        <w:t>No Warranty</w:t>
      </w:r>
      <w:r w:rsidRPr="0099684D">
        <w:rPr>
          <w:rFonts w:ascii="Garamond" w:hAnsi="Garamond" w:cs="Calibri"/>
          <w:sz w:val="24"/>
          <w:szCs w:val="24"/>
        </w:rPr>
        <w:t>. The Disclosing Party has not made and will not make any representation or warranty as to the accuracy or completeness of its Confidential Information or of any other information provided to the Receiving Party, and the Receiving Party agrees that the Disclosing Party shall have no liability resulting from the use of the Confidential Information or such other information.</w:t>
      </w:r>
    </w:p>
    <w:p w14:paraId="111382F8" w14:textId="77777777"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
          <w:b/>
          <w:bCs/>
          <w:sz w:val="24"/>
          <w:szCs w:val="24"/>
        </w:rPr>
        <w:t xml:space="preserve">No Commitment. </w:t>
      </w:r>
      <w:r w:rsidRPr="0099684D">
        <w:rPr>
          <w:rFonts w:ascii="Garamond" w:hAnsi="Garamond" w:cs="Calibri"/>
          <w:sz w:val="24"/>
          <w:szCs w:val="24"/>
        </w:rPr>
        <w:t>The disclosure of Confidential Information does not, and is not intended to, represent a commitment by the Disclosing Party to enter into any business/employment relationship with the Receiving Party or with any other entity. If the Parties desire to pursue business/employment opportunities, they will execute a separate written agreement to govern such business/employment relationship.</w:t>
      </w:r>
    </w:p>
    <w:p w14:paraId="34941B51" w14:textId="7FEAC606"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Bold"/>
          <w:b/>
          <w:bCs/>
          <w:sz w:val="24"/>
          <w:szCs w:val="24"/>
        </w:rPr>
        <w:t xml:space="preserve">Compelled Disclosure. </w:t>
      </w:r>
      <w:r w:rsidRPr="0099684D">
        <w:rPr>
          <w:rFonts w:ascii="Garamond" w:hAnsi="Garamond" w:cs="Calibri"/>
          <w:sz w:val="24"/>
          <w:szCs w:val="24"/>
        </w:rPr>
        <w:t>If the Receiving Party faces legal action to disclose Confidential Information received under this Agreement, then the Receiving Party shall promptly notify the Disclosing Party in order that it may have the opportunity to intercede and contest such disclosure and, upon request, shall cooperate with Disclosing Party in contesting such a disclosure.</w:t>
      </w:r>
    </w:p>
    <w:p w14:paraId="6D30870A" w14:textId="0720C140" w:rsidR="00952675" w:rsidRPr="00D7752D" w:rsidRDefault="00222469" w:rsidP="00952675">
      <w:pPr>
        <w:pStyle w:val="ListParagraph"/>
        <w:numPr>
          <w:ilvl w:val="0"/>
          <w:numId w:val="2"/>
        </w:numPr>
        <w:ind w:hanging="720"/>
        <w:jc w:val="both"/>
        <w:rPr>
          <w:rFonts w:ascii="Garamond" w:hAnsi="Garamond" w:cs="Calibri"/>
          <w:sz w:val="24"/>
          <w:szCs w:val="24"/>
        </w:rPr>
      </w:pPr>
      <w:r>
        <w:rPr>
          <w:rFonts w:ascii="Garamond" w:hAnsi="Garamond" w:cs="Calibri,Bold"/>
          <w:b/>
          <w:bCs/>
          <w:sz w:val="24"/>
          <w:szCs w:val="24"/>
        </w:rPr>
        <w:t>Notices</w:t>
      </w:r>
      <w:r w:rsidR="00952675" w:rsidRPr="0099684D">
        <w:rPr>
          <w:rFonts w:ascii="Garamond" w:hAnsi="Garamond" w:cs="Calibri"/>
          <w:sz w:val="24"/>
          <w:szCs w:val="24"/>
        </w:rPr>
        <w:t xml:space="preserve">: </w:t>
      </w:r>
      <w:bookmarkStart w:id="0" w:name="_Ref99522154"/>
      <w:r w:rsidR="00D7752D" w:rsidRPr="00D7752D">
        <w:rPr>
          <w:rFonts w:ascii="Garamond" w:hAnsi="Garamond" w:cs="Calibri"/>
          <w:sz w:val="24"/>
          <w:szCs w:val="24"/>
          <w:lang w:val="en-GB"/>
        </w:rPr>
        <w:t>Any notice, direction or other instrument required or permitted to be given under this Agreement shall be in writing and given by sending it by registered mail (with receipt requested), or by recognized courier service with acknowledgement of receipt requested, or by facsimile or electronic mail to the address specified below or such other address as may be notified by each Party in accordance with the provisions of this Agreement.</w:t>
      </w:r>
      <w:bookmarkEnd w:id="0"/>
      <w:r w:rsidR="00D7752D">
        <w:rPr>
          <w:rFonts w:ascii="Garamond" w:hAnsi="Garamond" w:cs="Calibri"/>
          <w:sz w:val="24"/>
          <w:szCs w:val="24"/>
          <w:lang w:val="en-GB"/>
        </w:rPr>
        <w:t xml:space="preserve"> </w:t>
      </w:r>
    </w:p>
    <w:p w14:paraId="54518FA9" w14:textId="77777777" w:rsidR="00CE0A02" w:rsidRDefault="00CE0A02" w:rsidP="00D7752D">
      <w:pPr>
        <w:pStyle w:val="ListParagraph"/>
        <w:jc w:val="both"/>
        <w:rPr>
          <w:rFonts w:ascii="Garamond" w:hAnsi="Garamond" w:cs="Calibri"/>
          <w:b/>
          <w:bCs/>
          <w:sz w:val="24"/>
          <w:szCs w:val="24"/>
        </w:rPr>
      </w:pPr>
    </w:p>
    <w:p w14:paraId="0BFE4C7E" w14:textId="5B186300" w:rsidR="00F15730" w:rsidRPr="00D7752D" w:rsidRDefault="00C10CF1" w:rsidP="00F15730">
      <w:pPr>
        <w:pStyle w:val="ListParagraph"/>
        <w:jc w:val="both"/>
        <w:rPr>
          <w:rFonts w:ascii="Garamond" w:hAnsi="Garamond" w:cs="Calibri"/>
          <w:sz w:val="24"/>
          <w:szCs w:val="24"/>
        </w:rPr>
      </w:pPr>
      <w:r>
        <w:rPr>
          <w:rFonts w:ascii="Garamond" w:hAnsi="Garamond" w:cs="Calibri"/>
          <w:b/>
          <w:bCs/>
          <w:sz w:val="24"/>
          <w:szCs w:val="24"/>
        </w:rPr>
        <w:t>OTT</w:t>
      </w:r>
      <w:r w:rsidR="00F15730" w:rsidRPr="00D7752D">
        <w:rPr>
          <w:rFonts w:ascii="Garamond" w:hAnsi="Garamond" w:cs="Calibri"/>
          <w:sz w:val="24"/>
          <w:szCs w:val="24"/>
        </w:rPr>
        <w:t>—</w:t>
      </w:r>
      <w:r w:rsidR="00F15730">
        <w:rPr>
          <w:rFonts w:ascii="Garamond" w:hAnsi="Garamond" w:cs="Calibri"/>
          <w:sz w:val="24"/>
          <w:szCs w:val="24"/>
        </w:rPr>
        <w:t xml:space="preserve"> </w:t>
      </w:r>
      <w:r w:rsidR="00F15730" w:rsidRPr="00D7752D">
        <w:rPr>
          <w:rFonts w:ascii="Garamond" w:hAnsi="Garamond" w:cs="Calibri"/>
          <w:sz w:val="24"/>
          <w:szCs w:val="24"/>
        </w:rPr>
        <w:t xml:space="preserve">Attention: </w:t>
      </w:r>
      <w:r>
        <w:rPr>
          <w:rFonts w:ascii="Garamond" w:hAnsi="Garamond" w:cs="Calibri"/>
          <w:sz w:val="24"/>
          <w:szCs w:val="24"/>
        </w:rPr>
        <w:t>_________</w:t>
      </w:r>
      <w:r w:rsidR="00F15730" w:rsidRPr="00D7752D">
        <w:rPr>
          <w:rFonts w:ascii="Garamond" w:hAnsi="Garamond" w:cs="Calibri"/>
          <w:sz w:val="24"/>
          <w:szCs w:val="24"/>
        </w:rPr>
        <w:t>,</w:t>
      </w:r>
    </w:p>
    <w:p w14:paraId="35C9433C" w14:textId="77777777" w:rsidR="00F15730" w:rsidRPr="00D7752D" w:rsidRDefault="00F15730" w:rsidP="00F15730">
      <w:pPr>
        <w:pStyle w:val="ListParagraph"/>
        <w:jc w:val="both"/>
        <w:rPr>
          <w:rFonts w:ascii="Garamond" w:hAnsi="Garamond" w:cs="Calibri"/>
          <w:sz w:val="24"/>
          <w:szCs w:val="24"/>
        </w:rPr>
      </w:pPr>
      <w:r w:rsidRPr="00D7752D">
        <w:rPr>
          <w:rFonts w:ascii="Garamond" w:hAnsi="Garamond" w:cs="Calibri"/>
          <w:sz w:val="24"/>
          <w:szCs w:val="24"/>
        </w:rPr>
        <w:t>Address:  C-CAMP, GKVK Campus, Bangalore – 560 065</w:t>
      </w:r>
    </w:p>
    <w:p w14:paraId="052516E3" w14:textId="3D3BE368" w:rsidR="00F15730" w:rsidRPr="00D7752D" w:rsidRDefault="00F15730" w:rsidP="00F15730">
      <w:pPr>
        <w:pStyle w:val="ListParagraph"/>
        <w:jc w:val="both"/>
        <w:rPr>
          <w:rFonts w:ascii="Garamond" w:hAnsi="Garamond" w:cs="Calibri"/>
          <w:sz w:val="24"/>
          <w:szCs w:val="24"/>
        </w:rPr>
      </w:pPr>
      <w:r w:rsidRPr="00D7752D">
        <w:rPr>
          <w:rFonts w:ascii="Garamond" w:hAnsi="Garamond" w:cs="Calibri"/>
          <w:sz w:val="24"/>
          <w:szCs w:val="24"/>
        </w:rPr>
        <w:t xml:space="preserve">Telephone number: </w:t>
      </w:r>
    </w:p>
    <w:p w14:paraId="70FA1A29" w14:textId="519ADDCD" w:rsidR="00D7752D" w:rsidRPr="00D7752D" w:rsidRDefault="00F15730" w:rsidP="00F15730">
      <w:pPr>
        <w:pStyle w:val="ListParagraph"/>
        <w:jc w:val="both"/>
        <w:rPr>
          <w:rFonts w:ascii="Garamond" w:hAnsi="Garamond" w:cs="Calibri"/>
          <w:sz w:val="24"/>
          <w:szCs w:val="24"/>
        </w:rPr>
      </w:pPr>
      <w:r w:rsidRPr="00D7752D">
        <w:rPr>
          <w:rFonts w:ascii="Garamond" w:hAnsi="Garamond" w:cs="Calibri"/>
          <w:sz w:val="24"/>
          <w:szCs w:val="24"/>
        </w:rPr>
        <w:t xml:space="preserve">Email:  </w:t>
      </w:r>
    </w:p>
    <w:p w14:paraId="45CA9021" w14:textId="77777777" w:rsidR="00D7752D" w:rsidRPr="00D7752D" w:rsidRDefault="00D7752D" w:rsidP="00D7752D">
      <w:pPr>
        <w:pStyle w:val="ListParagraph"/>
        <w:jc w:val="both"/>
        <w:rPr>
          <w:rFonts w:ascii="Garamond" w:hAnsi="Garamond" w:cs="Calibri"/>
          <w:sz w:val="24"/>
          <w:szCs w:val="24"/>
        </w:rPr>
      </w:pPr>
    </w:p>
    <w:p w14:paraId="070817EF" w14:textId="77777777" w:rsidR="00D7752D" w:rsidRPr="00D7752D" w:rsidRDefault="00D7752D" w:rsidP="00D7752D">
      <w:pPr>
        <w:pStyle w:val="ListParagraph"/>
        <w:jc w:val="both"/>
        <w:rPr>
          <w:rFonts w:ascii="Garamond" w:hAnsi="Garamond" w:cs="Calibri"/>
          <w:sz w:val="24"/>
          <w:szCs w:val="24"/>
        </w:rPr>
      </w:pPr>
    </w:p>
    <w:p w14:paraId="5C8AEC69" w14:textId="109042E7" w:rsidR="00D7752D" w:rsidRPr="00D7752D" w:rsidRDefault="005C70CA" w:rsidP="00D7752D">
      <w:pPr>
        <w:pStyle w:val="ListParagraph"/>
        <w:jc w:val="both"/>
        <w:rPr>
          <w:rFonts w:ascii="Garamond" w:hAnsi="Garamond" w:cs="Calibri"/>
          <w:sz w:val="24"/>
          <w:szCs w:val="24"/>
        </w:rPr>
      </w:pPr>
      <w:r>
        <w:rPr>
          <w:rFonts w:ascii="Garamond" w:hAnsi="Garamond" w:cs="Calibri"/>
          <w:b/>
          <w:bCs/>
          <w:sz w:val="24"/>
          <w:szCs w:val="24"/>
        </w:rPr>
        <w:t xml:space="preserve">For _____________ </w:t>
      </w:r>
      <w:r w:rsidR="00D7752D" w:rsidRPr="00D7752D">
        <w:rPr>
          <w:rFonts w:ascii="Garamond" w:hAnsi="Garamond" w:cs="Calibri"/>
          <w:sz w:val="24"/>
          <w:szCs w:val="24"/>
        </w:rPr>
        <w:t>—</w:t>
      </w:r>
      <w:r w:rsidR="00D7752D">
        <w:rPr>
          <w:rFonts w:ascii="Garamond" w:hAnsi="Garamond" w:cs="Calibri"/>
          <w:sz w:val="24"/>
          <w:szCs w:val="24"/>
        </w:rPr>
        <w:t xml:space="preserve"> </w:t>
      </w:r>
      <w:proofErr w:type="gramStart"/>
      <w:r w:rsidR="00D7752D" w:rsidRPr="00D7752D">
        <w:rPr>
          <w:rFonts w:ascii="Garamond" w:hAnsi="Garamond" w:cs="Calibri"/>
          <w:sz w:val="24"/>
          <w:szCs w:val="24"/>
        </w:rPr>
        <w:t>Attention:_</w:t>
      </w:r>
      <w:proofErr w:type="gramEnd"/>
      <w:r w:rsidR="00D7752D" w:rsidRPr="00D7752D">
        <w:rPr>
          <w:rFonts w:ascii="Garamond" w:hAnsi="Garamond" w:cs="Calibri"/>
          <w:sz w:val="24"/>
          <w:szCs w:val="24"/>
        </w:rPr>
        <w:t>___________</w:t>
      </w:r>
    </w:p>
    <w:p w14:paraId="589C6803" w14:textId="512960AE" w:rsidR="00D7752D" w:rsidRPr="00D7752D" w:rsidRDefault="00D7752D" w:rsidP="00D7752D">
      <w:pPr>
        <w:pStyle w:val="ListParagraph"/>
        <w:jc w:val="both"/>
        <w:rPr>
          <w:rFonts w:ascii="Garamond" w:hAnsi="Garamond" w:cs="Calibri"/>
          <w:sz w:val="24"/>
          <w:szCs w:val="24"/>
        </w:rPr>
      </w:pPr>
      <w:r w:rsidRPr="00D7752D">
        <w:rPr>
          <w:rFonts w:ascii="Garamond" w:hAnsi="Garamond" w:cs="Calibri"/>
          <w:sz w:val="24"/>
          <w:szCs w:val="24"/>
        </w:rPr>
        <w:t xml:space="preserve">Address: </w:t>
      </w:r>
      <w:r w:rsidR="005C70CA">
        <w:rPr>
          <w:rFonts w:ascii="Garamond" w:hAnsi="Garamond" w:cs="Calibri"/>
          <w:sz w:val="24"/>
          <w:szCs w:val="24"/>
        </w:rPr>
        <w:t>_________________________</w:t>
      </w:r>
    </w:p>
    <w:p w14:paraId="034F1C33" w14:textId="77777777" w:rsidR="00D7752D" w:rsidRPr="00222CA1" w:rsidRDefault="00D7752D" w:rsidP="00D7752D">
      <w:pPr>
        <w:pStyle w:val="ListParagraph"/>
        <w:jc w:val="both"/>
        <w:rPr>
          <w:rFonts w:ascii="Garamond" w:hAnsi="Garamond" w:cs="Calibri"/>
          <w:sz w:val="24"/>
          <w:szCs w:val="24"/>
        </w:rPr>
      </w:pPr>
      <w:r w:rsidRPr="00222CA1">
        <w:rPr>
          <w:rFonts w:ascii="Garamond" w:hAnsi="Garamond" w:cs="Calibri"/>
          <w:sz w:val="24"/>
          <w:szCs w:val="24"/>
        </w:rPr>
        <w:t>Facsimile number:</w:t>
      </w:r>
    </w:p>
    <w:p w14:paraId="0EA2699A" w14:textId="74ABA1CE" w:rsidR="00D7752D" w:rsidRDefault="00D7752D" w:rsidP="00D7752D">
      <w:pPr>
        <w:pStyle w:val="ListParagraph"/>
        <w:jc w:val="both"/>
        <w:rPr>
          <w:rFonts w:ascii="Garamond" w:hAnsi="Garamond" w:cs="Calibri"/>
          <w:sz w:val="24"/>
          <w:szCs w:val="24"/>
        </w:rPr>
      </w:pPr>
      <w:r w:rsidRPr="00222CA1">
        <w:rPr>
          <w:rFonts w:ascii="Garamond" w:hAnsi="Garamond" w:cs="Calibri"/>
          <w:sz w:val="24"/>
          <w:szCs w:val="24"/>
        </w:rPr>
        <w:t>Email:</w:t>
      </w:r>
    </w:p>
    <w:p w14:paraId="776B4EFF" w14:textId="77777777" w:rsidR="00736FBD" w:rsidRPr="0099684D" w:rsidRDefault="00736FBD" w:rsidP="00D7752D">
      <w:pPr>
        <w:pStyle w:val="ListParagraph"/>
        <w:jc w:val="both"/>
        <w:rPr>
          <w:rFonts w:ascii="Garamond" w:hAnsi="Garamond" w:cs="Calibri"/>
          <w:sz w:val="24"/>
          <w:szCs w:val="24"/>
        </w:rPr>
      </w:pPr>
    </w:p>
    <w:p w14:paraId="79B96B96" w14:textId="77777777" w:rsidR="00952675" w:rsidRPr="0099684D" w:rsidRDefault="00952675" w:rsidP="00952675">
      <w:pPr>
        <w:pStyle w:val="ListParagraph"/>
        <w:numPr>
          <w:ilvl w:val="0"/>
          <w:numId w:val="2"/>
        </w:numPr>
        <w:ind w:hanging="720"/>
        <w:jc w:val="both"/>
        <w:rPr>
          <w:rFonts w:ascii="Garamond" w:hAnsi="Garamond" w:cs="Calibri"/>
          <w:sz w:val="24"/>
          <w:szCs w:val="24"/>
        </w:rPr>
      </w:pPr>
      <w:r w:rsidRPr="0099684D">
        <w:rPr>
          <w:rFonts w:ascii="Garamond" w:hAnsi="Garamond" w:cs="Calibri,Bold"/>
          <w:b/>
          <w:bCs/>
          <w:sz w:val="24"/>
          <w:szCs w:val="24"/>
        </w:rPr>
        <w:t xml:space="preserve">Counterparts. </w:t>
      </w:r>
      <w:r w:rsidRPr="0099684D">
        <w:rPr>
          <w:rFonts w:ascii="Garamond" w:hAnsi="Garamond" w:cs="Calibri"/>
          <w:sz w:val="24"/>
          <w:szCs w:val="24"/>
        </w:rPr>
        <w:t xml:space="preserve">Either the original or copies, including facsimile transmissions, of this </w:t>
      </w:r>
      <w:r w:rsidRPr="0099684D">
        <w:rPr>
          <w:rFonts w:ascii="Garamond" w:hAnsi="Garamond" w:cs="Calibri"/>
          <w:noProof/>
          <w:sz w:val="24"/>
          <w:szCs w:val="24"/>
        </w:rPr>
        <w:t>Agreement</w:t>
      </w:r>
      <w:r w:rsidRPr="0099684D">
        <w:rPr>
          <w:rFonts w:ascii="Garamond" w:hAnsi="Garamond" w:cs="Calibri"/>
          <w:sz w:val="24"/>
          <w:szCs w:val="24"/>
        </w:rPr>
        <w:t xml:space="preserve"> may be executed in counterparts, each of which shall be an original as against any party whose signature appears on such counterpart and all of which together shall constitute one and the same instrument.</w:t>
      </w:r>
    </w:p>
    <w:p w14:paraId="59615B7E" w14:textId="77777777"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Bold"/>
          <w:b/>
          <w:bCs/>
          <w:sz w:val="24"/>
          <w:szCs w:val="24"/>
        </w:rPr>
        <w:t xml:space="preserve">Non-Solicitation. </w:t>
      </w:r>
      <w:r w:rsidRPr="0099684D">
        <w:rPr>
          <w:rFonts w:ascii="Garamond" w:hAnsi="Garamond" w:cs="Calibri"/>
          <w:sz w:val="24"/>
          <w:szCs w:val="24"/>
        </w:rPr>
        <w:t xml:space="preserve">The Receiving Party agrees that it will not, for a period of 5 year (Five Years) from the date of this Agreement, initiate contact with Disclosing Party's Employees or its Clients in order to solicit entice or induce any employee of the Disclosing Party to terminate an employment relationship with the other Party to accept employment with the </w:t>
      </w:r>
      <w:r w:rsidRPr="0099684D">
        <w:rPr>
          <w:rFonts w:ascii="Garamond" w:hAnsi="Garamond" w:cs="Calibri"/>
          <w:sz w:val="24"/>
          <w:szCs w:val="24"/>
        </w:rPr>
        <w:lastRenderedPageBreak/>
        <w:t>Receiving Party, or entice or induce any Client, including any Advertiser or Publisher, of the Disclosing Party to terminate business relationship with Disclosing Party to engage in business services with the Receiving Party</w:t>
      </w:r>
    </w:p>
    <w:p w14:paraId="264AFAD6" w14:textId="38D74AE8"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Bold"/>
          <w:b/>
          <w:bCs/>
          <w:sz w:val="24"/>
          <w:szCs w:val="24"/>
        </w:rPr>
        <w:t xml:space="preserve">Term and Termination. </w:t>
      </w:r>
      <w:r w:rsidRPr="0099684D">
        <w:rPr>
          <w:rFonts w:ascii="Garamond" w:hAnsi="Garamond" w:cs="Calibri"/>
          <w:sz w:val="24"/>
          <w:szCs w:val="24"/>
        </w:rPr>
        <w:t xml:space="preserve">This Agreement shall commence on the Effective Date </w:t>
      </w:r>
      <w:r w:rsidR="00305E2A">
        <w:rPr>
          <w:rFonts w:ascii="Garamond" w:hAnsi="Garamond" w:cs="Calibri"/>
          <w:sz w:val="24"/>
          <w:szCs w:val="24"/>
        </w:rPr>
        <w:t xml:space="preserve">and </w:t>
      </w:r>
      <w:r w:rsidRPr="0099684D">
        <w:rPr>
          <w:rFonts w:ascii="Garamond" w:hAnsi="Garamond" w:cs="Calibri"/>
          <w:sz w:val="24"/>
          <w:szCs w:val="24"/>
        </w:rPr>
        <w:t xml:space="preserve">shall continue in effect </w:t>
      </w:r>
      <w:r w:rsidRPr="0099684D">
        <w:rPr>
          <w:rFonts w:ascii="Garamond" w:hAnsi="Garamond" w:cs="Calibri"/>
          <w:noProof/>
          <w:sz w:val="24"/>
          <w:szCs w:val="24"/>
        </w:rPr>
        <w:t>for</w:t>
      </w:r>
      <w:r w:rsidRPr="0099684D">
        <w:rPr>
          <w:rFonts w:ascii="Garamond" w:hAnsi="Garamond" w:cs="Calibri"/>
          <w:sz w:val="24"/>
          <w:szCs w:val="24"/>
        </w:rPr>
        <w:t xml:space="preserve"> the period of 1 year (One Year) from the </w:t>
      </w:r>
      <w:r w:rsidR="00F27CE3">
        <w:rPr>
          <w:rFonts w:ascii="Garamond" w:hAnsi="Garamond" w:cs="Calibri"/>
          <w:sz w:val="24"/>
          <w:szCs w:val="24"/>
        </w:rPr>
        <w:t>Effective D</w:t>
      </w:r>
      <w:r w:rsidRPr="0099684D">
        <w:rPr>
          <w:rFonts w:ascii="Garamond" w:hAnsi="Garamond" w:cs="Calibri"/>
          <w:sz w:val="24"/>
          <w:szCs w:val="24"/>
        </w:rPr>
        <w:t xml:space="preserve">ate or </w:t>
      </w:r>
      <w:r w:rsidR="000338AD">
        <w:rPr>
          <w:rFonts w:ascii="Garamond" w:hAnsi="Garamond" w:cs="Calibri"/>
          <w:sz w:val="24"/>
          <w:szCs w:val="24"/>
        </w:rPr>
        <w:t>otherwise terminated earlier by the Parties</w:t>
      </w:r>
      <w:r w:rsidRPr="0099684D">
        <w:rPr>
          <w:rFonts w:ascii="Garamond" w:hAnsi="Garamond" w:cs="Calibri"/>
          <w:sz w:val="24"/>
          <w:szCs w:val="24"/>
        </w:rPr>
        <w:t>.</w:t>
      </w:r>
    </w:p>
    <w:p w14:paraId="4307B13E" w14:textId="1F2569B4"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Bold"/>
          <w:b/>
          <w:bCs/>
          <w:sz w:val="24"/>
          <w:szCs w:val="24"/>
        </w:rPr>
        <w:t xml:space="preserve">Entire Agreement. </w:t>
      </w:r>
      <w:r w:rsidRPr="0099684D">
        <w:rPr>
          <w:rFonts w:ascii="Garamond" w:hAnsi="Garamond" w:cs="Calibri"/>
          <w:sz w:val="24"/>
          <w:szCs w:val="24"/>
        </w:rPr>
        <w:t xml:space="preserve">This Agreement embodies the entire understanding between the parties respecting the subject matter of this Agreement and supersedes any and all prior negotiations, correspondence, understandings and agreements between the </w:t>
      </w:r>
      <w:r w:rsidR="0008253F">
        <w:rPr>
          <w:rFonts w:ascii="Garamond" w:hAnsi="Garamond" w:cs="Calibri"/>
          <w:sz w:val="24"/>
          <w:szCs w:val="24"/>
        </w:rPr>
        <w:t>P</w:t>
      </w:r>
      <w:r w:rsidRPr="0099684D">
        <w:rPr>
          <w:rFonts w:ascii="Garamond" w:hAnsi="Garamond" w:cs="Calibri"/>
          <w:sz w:val="24"/>
          <w:szCs w:val="24"/>
        </w:rPr>
        <w:t>arties respecting the subject matter of this Agreement.</w:t>
      </w:r>
    </w:p>
    <w:p w14:paraId="18999571" w14:textId="77777777"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Bold"/>
          <w:b/>
          <w:bCs/>
          <w:sz w:val="24"/>
          <w:szCs w:val="24"/>
        </w:rPr>
        <w:t xml:space="preserve">Successors and Assigns. </w:t>
      </w:r>
      <w:r w:rsidRPr="0099684D">
        <w:rPr>
          <w:rFonts w:ascii="Garamond" w:hAnsi="Garamond" w:cs="Calibri"/>
          <w:sz w:val="24"/>
          <w:szCs w:val="24"/>
        </w:rPr>
        <w:t>Neither shall any Party have any right to assign its rights under this agreement, whether expressly or by operation of law, without the written consent of the Disclosing Party. This Agreement and the Party's obligations hereunder shall be binding on their Representatives, permitted assigns, and successors of the Parties and shall ensure to the benefit of Representatives, assigns and successors of the Parties.</w:t>
      </w:r>
    </w:p>
    <w:p w14:paraId="5706E1CC" w14:textId="60DF037A"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sectPr w:rsidR="00952675" w:rsidRPr="0099684D" w:rsidSect="00B92E6C">
          <w:headerReference w:type="default" r:id="rId7"/>
          <w:type w:val="continuous"/>
          <w:pgSz w:w="11906" w:h="16838"/>
          <w:pgMar w:top="1440" w:right="1440" w:bottom="709" w:left="1440" w:header="708" w:footer="708" w:gutter="0"/>
          <w:cols w:space="708"/>
          <w:titlePg/>
          <w:docGrid w:linePitch="360"/>
        </w:sectPr>
      </w:pPr>
      <w:r w:rsidRPr="0099684D">
        <w:rPr>
          <w:rFonts w:ascii="Garamond" w:hAnsi="Garamond" w:cs="Calibri,Bold"/>
          <w:b/>
          <w:bCs/>
          <w:sz w:val="24"/>
          <w:szCs w:val="24"/>
        </w:rPr>
        <w:t xml:space="preserve">Governing Law. </w:t>
      </w:r>
      <w:r w:rsidRPr="0099684D">
        <w:rPr>
          <w:rFonts w:ascii="Garamond" w:hAnsi="Garamond" w:cs="Calibri"/>
          <w:sz w:val="24"/>
          <w:szCs w:val="24"/>
        </w:rPr>
        <w:t>This Agreement shall be governed by and construed in accordance with the Laws of India</w:t>
      </w:r>
      <w:r w:rsidR="00733738">
        <w:rPr>
          <w:rFonts w:ascii="Garamond" w:hAnsi="Garamond" w:cs="Calibri"/>
          <w:sz w:val="24"/>
          <w:szCs w:val="24"/>
        </w:rPr>
        <w:t xml:space="preserve"> subject to the jurisdiction of </w:t>
      </w:r>
      <w:r w:rsidRPr="0099684D">
        <w:rPr>
          <w:rFonts w:ascii="Garamond" w:hAnsi="Garamond" w:cs="Calibri"/>
          <w:sz w:val="24"/>
          <w:szCs w:val="24"/>
        </w:rPr>
        <w:t>Courts in Bangalore (Karnataka) only.</w:t>
      </w:r>
    </w:p>
    <w:p w14:paraId="3E112F78" w14:textId="4C263653"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
          <w:b/>
          <w:sz w:val="24"/>
          <w:szCs w:val="24"/>
        </w:rPr>
        <w:t xml:space="preserve">Dispute Resolution. </w:t>
      </w:r>
      <w:r w:rsidR="00210CEA">
        <w:rPr>
          <w:rFonts w:ascii="Garamond" w:hAnsi="Garamond" w:cs="Calibri"/>
          <w:bCs/>
          <w:sz w:val="24"/>
          <w:szCs w:val="24"/>
        </w:rPr>
        <w:t>Any dispute, claim or controversy arising out of or in relation to this Agreement shall be reso</w:t>
      </w:r>
      <w:r w:rsidRPr="0099684D">
        <w:rPr>
          <w:rFonts w:ascii="Garamond" w:hAnsi="Garamond" w:cs="Calibri"/>
          <w:sz w:val="24"/>
          <w:szCs w:val="24"/>
        </w:rPr>
        <w:t xml:space="preserve">lved </w:t>
      </w:r>
      <w:r w:rsidR="00FD1EE6">
        <w:rPr>
          <w:rFonts w:ascii="Garamond" w:hAnsi="Garamond" w:cs="Calibri"/>
          <w:sz w:val="24"/>
          <w:szCs w:val="24"/>
        </w:rPr>
        <w:t xml:space="preserve">by Arbitration </w:t>
      </w:r>
      <w:r w:rsidRPr="0099684D">
        <w:rPr>
          <w:rFonts w:ascii="Garamond" w:hAnsi="Garamond" w:cs="Calibri"/>
          <w:sz w:val="24"/>
          <w:szCs w:val="24"/>
        </w:rPr>
        <w:t xml:space="preserve">through </w:t>
      </w:r>
      <w:r w:rsidR="00FD1EE6">
        <w:rPr>
          <w:rFonts w:ascii="Garamond" w:hAnsi="Garamond" w:cs="Calibri"/>
          <w:sz w:val="24"/>
          <w:szCs w:val="24"/>
        </w:rPr>
        <w:t>Sole Arbitrator</w:t>
      </w:r>
      <w:r w:rsidR="00210CEA">
        <w:rPr>
          <w:rFonts w:ascii="Garamond" w:hAnsi="Garamond" w:cs="Calibri"/>
          <w:sz w:val="24"/>
          <w:szCs w:val="24"/>
        </w:rPr>
        <w:t xml:space="preserve"> in English at Bangalore in accordance with the Arbitration and Conciliation Act, 1996.</w:t>
      </w:r>
      <w:r w:rsidRPr="0099684D">
        <w:rPr>
          <w:rFonts w:ascii="Garamond" w:hAnsi="Garamond" w:cs="Calibri"/>
          <w:sz w:val="24"/>
          <w:szCs w:val="24"/>
        </w:rPr>
        <w:t xml:space="preserve"> </w:t>
      </w:r>
    </w:p>
    <w:p w14:paraId="3456D8B3" w14:textId="77777777"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
          <w:sz w:val="24"/>
          <w:szCs w:val="24"/>
        </w:rPr>
      </w:pPr>
      <w:r w:rsidRPr="0099684D">
        <w:rPr>
          <w:rFonts w:ascii="Garamond" w:hAnsi="Garamond" w:cs="Calibri,Bold"/>
          <w:b/>
          <w:bCs/>
          <w:sz w:val="24"/>
          <w:szCs w:val="24"/>
        </w:rPr>
        <w:t xml:space="preserve">Modification: </w:t>
      </w:r>
      <w:r w:rsidRPr="0099684D">
        <w:rPr>
          <w:rFonts w:ascii="Garamond" w:hAnsi="Garamond" w:cs="Calibri"/>
          <w:sz w:val="24"/>
          <w:szCs w:val="24"/>
        </w:rPr>
        <w:t>This Agreement constitutes the sole understanding of the parties about this subject matter and may not be amended or modified except in writing signed by each of the Parties to the Agreement.</w:t>
      </w:r>
    </w:p>
    <w:p w14:paraId="02C41729" w14:textId="363999AA" w:rsidR="00952675" w:rsidRPr="0099684D" w:rsidRDefault="00952675" w:rsidP="00952675">
      <w:pPr>
        <w:pStyle w:val="ListParagraph"/>
        <w:numPr>
          <w:ilvl w:val="0"/>
          <w:numId w:val="2"/>
        </w:numPr>
        <w:autoSpaceDE w:val="0"/>
        <w:autoSpaceDN w:val="0"/>
        <w:adjustRightInd w:val="0"/>
        <w:spacing w:after="0"/>
        <w:ind w:hanging="720"/>
        <w:jc w:val="both"/>
        <w:rPr>
          <w:rFonts w:ascii="Garamond" w:hAnsi="Garamond" w:cs="Calibri,Bold"/>
          <w:b/>
          <w:bCs/>
          <w:sz w:val="24"/>
          <w:szCs w:val="24"/>
        </w:rPr>
      </w:pPr>
      <w:r w:rsidRPr="0099684D">
        <w:rPr>
          <w:rFonts w:ascii="Garamond" w:hAnsi="Garamond" w:cs="Calibri,Bold"/>
          <w:b/>
          <w:bCs/>
          <w:sz w:val="24"/>
          <w:szCs w:val="24"/>
        </w:rPr>
        <w:t xml:space="preserve">Effectiveness of Agreement. </w:t>
      </w:r>
      <w:r w:rsidRPr="0099684D">
        <w:rPr>
          <w:rFonts w:ascii="Garamond" w:hAnsi="Garamond" w:cs="Calibri,Bold"/>
          <w:bCs/>
          <w:sz w:val="24"/>
          <w:szCs w:val="24"/>
        </w:rPr>
        <w:t xml:space="preserve">This </w:t>
      </w:r>
      <w:r w:rsidR="0006101F">
        <w:rPr>
          <w:rFonts w:ascii="Garamond" w:hAnsi="Garamond" w:cs="Calibri,Bold"/>
          <w:bCs/>
          <w:sz w:val="24"/>
          <w:szCs w:val="24"/>
        </w:rPr>
        <w:t>A</w:t>
      </w:r>
      <w:r w:rsidRPr="0099684D">
        <w:rPr>
          <w:rFonts w:ascii="Garamond" w:hAnsi="Garamond" w:cs="Calibri,Bold"/>
          <w:bCs/>
          <w:sz w:val="24"/>
          <w:szCs w:val="24"/>
        </w:rPr>
        <w:t>greement is effective as of the date shown at the top of the first page, even if any signatures are made after that date.</w:t>
      </w:r>
    </w:p>
    <w:p w14:paraId="37B921FD" w14:textId="77777777" w:rsidR="00952675" w:rsidRPr="0099684D" w:rsidRDefault="00952675" w:rsidP="00952675">
      <w:pPr>
        <w:autoSpaceDE w:val="0"/>
        <w:autoSpaceDN w:val="0"/>
        <w:adjustRightInd w:val="0"/>
        <w:spacing w:after="0"/>
        <w:jc w:val="both"/>
        <w:rPr>
          <w:rFonts w:ascii="Garamond" w:hAnsi="Garamond" w:cs="Calibri,Bold"/>
          <w:b/>
          <w:bCs/>
          <w:sz w:val="24"/>
          <w:szCs w:val="24"/>
        </w:rPr>
      </w:pPr>
    </w:p>
    <w:p w14:paraId="5459B330" w14:textId="373F5F36" w:rsidR="00952675" w:rsidRPr="0099684D" w:rsidRDefault="00952675" w:rsidP="00952675">
      <w:pPr>
        <w:jc w:val="both"/>
        <w:rPr>
          <w:rFonts w:ascii="Garamond" w:hAnsi="Garamond"/>
          <w:sz w:val="24"/>
          <w:szCs w:val="24"/>
        </w:rPr>
      </w:pPr>
      <w:r w:rsidRPr="0099684D">
        <w:rPr>
          <w:rFonts w:ascii="Garamond" w:hAnsi="Garamond"/>
          <w:sz w:val="24"/>
          <w:szCs w:val="24"/>
        </w:rPr>
        <w:t xml:space="preserve">The </w:t>
      </w:r>
      <w:r w:rsidR="00CA1ED6">
        <w:rPr>
          <w:rFonts w:ascii="Garamond" w:hAnsi="Garamond"/>
          <w:sz w:val="24"/>
          <w:szCs w:val="24"/>
        </w:rPr>
        <w:t>Agreement</w:t>
      </w:r>
      <w:r w:rsidRPr="0099684D">
        <w:rPr>
          <w:rFonts w:ascii="Garamond" w:hAnsi="Garamond"/>
          <w:sz w:val="24"/>
          <w:szCs w:val="24"/>
        </w:rPr>
        <w:t xml:space="preserve"> consists of </w:t>
      </w:r>
      <w:r w:rsidR="00CD5844">
        <w:rPr>
          <w:rFonts w:ascii="Garamond" w:hAnsi="Garamond"/>
          <w:sz w:val="24"/>
          <w:szCs w:val="24"/>
        </w:rPr>
        <w:t>_______</w:t>
      </w:r>
      <w:r w:rsidRPr="0099684D">
        <w:rPr>
          <w:rFonts w:ascii="Garamond" w:hAnsi="Garamond"/>
          <w:sz w:val="24"/>
          <w:szCs w:val="24"/>
        </w:rPr>
        <w:t>Pages (</w:t>
      </w:r>
      <w:r w:rsidR="00CD5844">
        <w:rPr>
          <w:rFonts w:ascii="Garamond" w:hAnsi="Garamond"/>
          <w:sz w:val="24"/>
          <w:szCs w:val="24"/>
        </w:rPr>
        <w:t>___________</w:t>
      </w:r>
      <w:r w:rsidRPr="0099684D">
        <w:rPr>
          <w:rFonts w:ascii="Garamond" w:hAnsi="Garamond"/>
          <w:sz w:val="24"/>
          <w:szCs w:val="24"/>
        </w:rPr>
        <w:t>Pages).</w:t>
      </w:r>
    </w:p>
    <w:p w14:paraId="103C25D6" w14:textId="77777777" w:rsidR="00952675" w:rsidRPr="0099684D" w:rsidRDefault="00952675" w:rsidP="00952675">
      <w:pPr>
        <w:jc w:val="both"/>
        <w:rPr>
          <w:rFonts w:ascii="Garamond" w:hAnsi="Garamond"/>
          <w:sz w:val="24"/>
          <w:szCs w:val="24"/>
        </w:rPr>
      </w:pPr>
      <w:r w:rsidRPr="0099684D">
        <w:rPr>
          <w:rFonts w:ascii="Garamond" w:hAnsi="Garamond"/>
          <w:b/>
          <w:sz w:val="24"/>
          <w:szCs w:val="24"/>
        </w:rPr>
        <w:t>IN WITNESS WHEREOF</w:t>
      </w:r>
      <w:r w:rsidRPr="0099684D">
        <w:rPr>
          <w:rFonts w:ascii="Garamond" w:hAnsi="Garamond"/>
          <w:sz w:val="24"/>
          <w:szCs w:val="24"/>
        </w:rPr>
        <w:t>, the parties have duly executed this Agreement as of the effective date mentioned above.</w:t>
      </w:r>
    </w:p>
    <w:p w14:paraId="62404715" w14:textId="77777777" w:rsidR="00952675" w:rsidRPr="0099684D" w:rsidRDefault="00952675" w:rsidP="00952675">
      <w:pPr>
        <w:rPr>
          <w:rFonts w:ascii="Garamond" w:hAnsi="Garamond"/>
          <w:b/>
          <w:sz w:val="24"/>
          <w:szCs w:val="24"/>
        </w:rPr>
      </w:pPr>
    </w:p>
    <w:p w14:paraId="370646B7" w14:textId="173A60E0" w:rsidR="00EA0C96" w:rsidRDefault="00EA0C96" w:rsidP="00952675">
      <w:pPr>
        <w:rPr>
          <w:rFonts w:ascii="Garamond" w:hAnsi="Garamond"/>
          <w:bCs/>
          <w:sz w:val="24"/>
          <w:szCs w:val="24"/>
        </w:rPr>
      </w:pPr>
      <w:r>
        <w:rPr>
          <w:rFonts w:ascii="Garamond" w:hAnsi="Garamond"/>
          <w:bCs/>
          <w:sz w:val="24"/>
          <w:szCs w:val="24"/>
        </w:rPr>
        <w:t xml:space="preserve">For and on behalf of </w:t>
      </w:r>
      <w:r w:rsidR="009346C4">
        <w:rPr>
          <w:rFonts w:ascii="Garamond" w:hAnsi="Garamond"/>
          <w:bCs/>
          <w:sz w:val="24"/>
          <w:szCs w:val="24"/>
        </w:rPr>
        <w:tab/>
      </w:r>
      <w:r w:rsidR="009346C4">
        <w:rPr>
          <w:rFonts w:ascii="Garamond" w:hAnsi="Garamond"/>
          <w:bCs/>
          <w:sz w:val="24"/>
          <w:szCs w:val="24"/>
        </w:rPr>
        <w:tab/>
      </w:r>
      <w:r w:rsidR="009346C4">
        <w:rPr>
          <w:rFonts w:ascii="Garamond" w:hAnsi="Garamond"/>
          <w:bCs/>
          <w:sz w:val="24"/>
          <w:szCs w:val="24"/>
        </w:rPr>
        <w:tab/>
      </w:r>
      <w:r w:rsidR="009346C4">
        <w:rPr>
          <w:rFonts w:ascii="Garamond" w:hAnsi="Garamond"/>
          <w:bCs/>
          <w:sz w:val="24"/>
          <w:szCs w:val="24"/>
        </w:rPr>
        <w:tab/>
      </w:r>
      <w:r w:rsidR="009346C4">
        <w:rPr>
          <w:rFonts w:ascii="Garamond" w:hAnsi="Garamond"/>
          <w:bCs/>
          <w:sz w:val="24"/>
          <w:szCs w:val="24"/>
        </w:rPr>
        <w:tab/>
      </w:r>
      <w:r w:rsidR="009346C4">
        <w:rPr>
          <w:rFonts w:ascii="Garamond" w:hAnsi="Garamond"/>
          <w:bCs/>
          <w:sz w:val="24"/>
          <w:szCs w:val="24"/>
        </w:rPr>
        <w:tab/>
        <w:t xml:space="preserve">For and on behalf of </w:t>
      </w:r>
    </w:p>
    <w:p w14:paraId="56F3D40F" w14:textId="1058E3D3" w:rsidR="00952675" w:rsidRPr="0099684D" w:rsidRDefault="00C10CF1" w:rsidP="00952675">
      <w:pPr>
        <w:rPr>
          <w:rFonts w:ascii="Garamond" w:hAnsi="Garamond"/>
          <w:b/>
          <w:sz w:val="24"/>
          <w:szCs w:val="24"/>
        </w:rPr>
      </w:pPr>
      <w:r>
        <w:rPr>
          <w:rFonts w:ascii="Garamond" w:hAnsi="Garamond" w:cs="Calibri"/>
          <w:b/>
          <w:bCs/>
          <w:sz w:val="24"/>
          <w:szCs w:val="24"/>
          <w:lang w:val="en-GB"/>
        </w:rPr>
        <w:t>OTT</w:t>
      </w:r>
      <w:r w:rsidR="001C3659">
        <w:rPr>
          <w:rFonts w:ascii="Garamond" w:hAnsi="Garamond" w:cs="Calibri"/>
          <w:b/>
          <w:bCs/>
          <w:sz w:val="24"/>
          <w:szCs w:val="24"/>
          <w:lang w:val="en-GB"/>
        </w:rPr>
        <w:t xml:space="preserve"> at </w:t>
      </w:r>
      <w:r>
        <w:rPr>
          <w:rFonts w:ascii="Garamond" w:hAnsi="Garamond" w:cs="Calibri"/>
          <w:b/>
          <w:bCs/>
          <w:sz w:val="24"/>
          <w:szCs w:val="24"/>
          <w:lang w:val="en-GB"/>
        </w:rPr>
        <w:t>C-CAMP</w:t>
      </w:r>
      <w:r>
        <w:rPr>
          <w:rFonts w:ascii="Garamond" w:hAnsi="Garamond" w:cs="Calibri"/>
          <w:b/>
          <w:bCs/>
          <w:sz w:val="24"/>
          <w:szCs w:val="24"/>
          <w:lang w:val="en-GB"/>
        </w:rPr>
        <w:tab/>
      </w:r>
      <w:r>
        <w:rPr>
          <w:rFonts w:ascii="Garamond" w:hAnsi="Garamond" w:cs="Calibri"/>
          <w:b/>
          <w:bCs/>
          <w:sz w:val="24"/>
          <w:szCs w:val="24"/>
          <w:lang w:val="en-GB"/>
        </w:rPr>
        <w:tab/>
      </w:r>
      <w:r>
        <w:rPr>
          <w:rFonts w:ascii="Garamond" w:hAnsi="Garamond" w:cs="Calibri"/>
          <w:b/>
          <w:bCs/>
          <w:sz w:val="24"/>
          <w:szCs w:val="24"/>
          <w:lang w:val="en-GB"/>
        </w:rPr>
        <w:tab/>
      </w:r>
      <w:r>
        <w:rPr>
          <w:rFonts w:ascii="Garamond" w:hAnsi="Garamond" w:cs="Calibri"/>
          <w:b/>
          <w:bCs/>
          <w:sz w:val="24"/>
          <w:szCs w:val="24"/>
          <w:lang w:val="en-GB"/>
        </w:rPr>
        <w:tab/>
      </w:r>
      <w:r w:rsidR="00952675" w:rsidRPr="0099684D">
        <w:rPr>
          <w:rFonts w:ascii="Garamond" w:hAnsi="Garamond"/>
          <w:b/>
          <w:sz w:val="24"/>
          <w:szCs w:val="24"/>
        </w:rPr>
        <w:tab/>
      </w:r>
      <w:r w:rsidR="00952675" w:rsidRPr="0099684D">
        <w:rPr>
          <w:rFonts w:ascii="Garamond" w:hAnsi="Garamond"/>
          <w:b/>
          <w:sz w:val="24"/>
          <w:szCs w:val="24"/>
        </w:rPr>
        <w:tab/>
      </w:r>
      <w:r w:rsidR="008F787E">
        <w:rPr>
          <w:rFonts w:ascii="Garamond" w:hAnsi="Garamond"/>
          <w:b/>
          <w:sz w:val="24"/>
          <w:szCs w:val="24"/>
        </w:rPr>
        <w:t>________________________</w:t>
      </w:r>
    </w:p>
    <w:p w14:paraId="22760F19" w14:textId="77777777" w:rsidR="00952675" w:rsidRPr="0099684D" w:rsidRDefault="00952675" w:rsidP="00952675">
      <w:pPr>
        <w:rPr>
          <w:rFonts w:ascii="Garamond" w:hAnsi="Garamond"/>
          <w:sz w:val="24"/>
          <w:szCs w:val="24"/>
          <w:u w:val="single"/>
        </w:rPr>
      </w:pPr>
      <w:r w:rsidRPr="0099684D">
        <w:rPr>
          <w:rFonts w:ascii="Garamond" w:hAnsi="Garamond"/>
          <w:sz w:val="24"/>
          <w:szCs w:val="24"/>
          <w:u w:val="single"/>
        </w:rPr>
        <w:tab/>
      </w:r>
      <w:r w:rsidRPr="0099684D">
        <w:rPr>
          <w:rFonts w:ascii="Garamond" w:hAnsi="Garamond"/>
          <w:sz w:val="24"/>
          <w:szCs w:val="24"/>
          <w:u w:val="single"/>
        </w:rPr>
        <w:tab/>
      </w:r>
      <w:r w:rsidRPr="0099684D">
        <w:rPr>
          <w:rFonts w:ascii="Garamond" w:hAnsi="Garamond"/>
          <w:sz w:val="24"/>
          <w:szCs w:val="24"/>
          <w:u w:val="single"/>
        </w:rPr>
        <w:tab/>
      </w:r>
      <w:r w:rsidRPr="0099684D">
        <w:rPr>
          <w:rFonts w:ascii="Garamond" w:hAnsi="Garamond"/>
          <w:sz w:val="24"/>
          <w:szCs w:val="24"/>
          <w:u w:val="single"/>
        </w:rPr>
        <w:tab/>
      </w:r>
      <w:r w:rsidRPr="0099684D">
        <w:rPr>
          <w:rFonts w:ascii="Garamond" w:hAnsi="Garamond"/>
          <w:sz w:val="24"/>
          <w:szCs w:val="24"/>
          <w:u w:val="single"/>
        </w:rPr>
        <w:tab/>
      </w:r>
      <w:r w:rsidRPr="0099684D">
        <w:rPr>
          <w:rFonts w:ascii="Garamond" w:hAnsi="Garamond"/>
          <w:sz w:val="24"/>
          <w:szCs w:val="24"/>
        </w:rPr>
        <w:tab/>
      </w:r>
      <w:r w:rsidRPr="0099684D">
        <w:rPr>
          <w:rFonts w:ascii="Garamond" w:hAnsi="Garamond"/>
          <w:sz w:val="24"/>
          <w:szCs w:val="24"/>
        </w:rPr>
        <w:tab/>
      </w:r>
      <w:r w:rsidRPr="0099684D">
        <w:rPr>
          <w:rFonts w:ascii="Garamond" w:hAnsi="Garamond"/>
          <w:sz w:val="24"/>
          <w:szCs w:val="24"/>
        </w:rPr>
        <w:tab/>
      </w:r>
      <w:r w:rsidRPr="0099684D">
        <w:rPr>
          <w:rFonts w:ascii="Garamond" w:hAnsi="Garamond"/>
          <w:sz w:val="24"/>
          <w:szCs w:val="24"/>
          <w:u w:val="single"/>
        </w:rPr>
        <w:tab/>
      </w:r>
      <w:r w:rsidRPr="0099684D">
        <w:rPr>
          <w:rFonts w:ascii="Garamond" w:hAnsi="Garamond"/>
          <w:sz w:val="24"/>
          <w:szCs w:val="24"/>
          <w:u w:val="single"/>
        </w:rPr>
        <w:tab/>
      </w:r>
      <w:r w:rsidRPr="0099684D">
        <w:rPr>
          <w:rFonts w:ascii="Garamond" w:hAnsi="Garamond"/>
          <w:sz w:val="24"/>
          <w:szCs w:val="24"/>
          <w:u w:val="single"/>
        </w:rPr>
        <w:tab/>
      </w:r>
      <w:r w:rsidRPr="0099684D">
        <w:rPr>
          <w:rFonts w:ascii="Garamond" w:hAnsi="Garamond"/>
          <w:sz w:val="24"/>
          <w:szCs w:val="24"/>
          <w:u w:val="single"/>
        </w:rPr>
        <w:tab/>
      </w:r>
    </w:p>
    <w:p w14:paraId="0ED88B2D" w14:textId="4D364C83" w:rsidR="00610A16" w:rsidRDefault="00D248CE" w:rsidP="00667D74">
      <w:pPr>
        <w:contextualSpacing/>
        <w:rPr>
          <w:rFonts w:ascii="Garamond" w:hAnsi="Garamond"/>
          <w:sz w:val="24"/>
          <w:szCs w:val="24"/>
        </w:rPr>
      </w:pPr>
      <w:r>
        <w:rPr>
          <w:rFonts w:ascii="Garamond" w:hAnsi="Garamond"/>
          <w:b/>
          <w:sz w:val="24"/>
          <w:szCs w:val="24"/>
        </w:rPr>
        <w:t>Suresh Chandran</w:t>
      </w:r>
      <w:r>
        <w:rPr>
          <w:rFonts w:ascii="Garamond" w:hAnsi="Garamond"/>
          <w:b/>
          <w:sz w:val="24"/>
          <w:szCs w:val="24"/>
        </w:rPr>
        <w:tab/>
      </w:r>
      <w:r w:rsidR="00734DC2">
        <w:rPr>
          <w:rFonts w:ascii="Garamond" w:hAnsi="Garamond"/>
          <w:b/>
          <w:sz w:val="24"/>
          <w:szCs w:val="24"/>
        </w:rPr>
        <w:tab/>
      </w:r>
      <w:r w:rsidR="00734DC2">
        <w:rPr>
          <w:rFonts w:ascii="Garamond" w:hAnsi="Garamond"/>
          <w:b/>
          <w:sz w:val="24"/>
          <w:szCs w:val="24"/>
        </w:rPr>
        <w:tab/>
      </w:r>
      <w:r w:rsidR="00734DC2">
        <w:rPr>
          <w:rFonts w:ascii="Garamond" w:hAnsi="Garamond"/>
          <w:b/>
          <w:sz w:val="24"/>
          <w:szCs w:val="24"/>
        </w:rPr>
        <w:tab/>
      </w:r>
      <w:r w:rsidR="00734DC2">
        <w:rPr>
          <w:rFonts w:ascii="Garamond" w:hAnsi="Garamond"/>
          <w:b/>
          <w:sz w:val="24"/>
          <w:szCs w:val="24"/>
        </w:rPr>
        <w:tab/>
      </w:r>
      <w:r w:rsidR="00734DC2">
        <w:rPr>
          <w:rFonts w:ascii="Garamond" w:hAnsi="Garamond"/>
          <w:b/>
          <w:sz w:val="24"/>
          <w:szCs w:val="24"/>
        </w:rPr>
        <w:tab/>
      </w:r>
      <w:r w:rsidR="00235740">
        <w:rPr>
          <w:rFonts w:ascii="Garamond" w:hAnsi="Garamond"/>
          <w:b/>
          <w:sz w:val="24"/>
          <w:szCs w:val="24"/>
        </w:rPr>
        <w:t>[Name]</w:t>
      </w:r>
      <w:r w:rsidR="00952675" w:rsidRPr="0099684D">
        <w:rPr>
          <w:rFonts w:ascii="Garamond" w:hAnsi="Garamond"/>
          <w:sz w:val="24"/>
          <w:szCs w:val="24"/>
        </w:rPr>
        <w:tab/>
      </w:r>
    </w:p>
    <w:p w14:paraId="262E09E6" w14:textId="2DD328E5" w:rsidR="00952675" w:rsidRPr="0099684D" w:rsidRDefault="00D248CE" w:rsidP="00952675">
      <w:pPr>
        <w:rPr>
          <w:rFonts w:ascii="Garamond" w:hAnsi="Garamond"/>
          <w:sz w:val="24"/>
          <w:szCs w:val="24"/>
        </w:rPr>
      </w:pPr>
      <w:r>
        <w:rPr>
          <w:rFonts w:ascii="Garamond" w:hAnsi="Garamond"/>
          <w:sz w:val="24"/>
          <w:szCs w:val="24"/>
        </w:rPr>
        <w:t>Head, Office of Technology Transfer</w:t>
      </w:r>
      <w:r w:rsidR="00952675" w:rsidRPr="0099684D">
        <w:rPr>
          <w:rFonts w:ascii="Garamond" w:hAnsi="Garamond"/>
          <w:sz w:val="24"/>
          <w:szCs w:val="24"/>
        </w:rPr>
        <w:tab/>
      </w:r>
      <w:r w:rsidR="00952675" w:rsidRPr="0099684D">
        <w:rPr>
          <w:rFonts w:ascii="Garamond" w:hAnsi="Garamond"/>
          <w:sz w:val="24"/>
          <w:szCs w:val="24"/>
        </w:rPr>
        <w:tab/>
      </w:r>
      <w:r w:rsidR="00952675" w:rsidRPr="0099684D">
        <w:rPr>
          <w:rFonts w:ascii="Garamond" w:hAnsi="Garamond"/>
          <w:sz w:val="24"/>
          <w:szCs w:val="24"/>
        </w:rPr>
        <w:tab/>
      </w:r>
      <w:r w:rsidR="00952675" w:rsidRPr="0099684D">
        <w:rPr>
          <w:rFonts w:ascii="Garamond" w:hAnsi="Garamond"/>
          <w:sz w:val="24"/>
          <w:szCs w:val="24"/>
        </w:rPr>
        <w:tab/>
      </w:r>
      <w:r w:rsidR="00235740">
        <w:rPr>
          <w:rFonts w:ascii="Garamond" w:hAnsi="Garamond"/>
          <w:sz w:val="24"/>
          <w:szCs w:val="24"/>
        </w:rPr>
        <w:t>[Designation]</w:t>
      </w:r>
    </w:p>
    <w:p w14:paraId="77BC44C9" w14:textId="77777777" w:rsidR="00E35DD4" w:rsidRDefault="00E35DD4" w:rsidP="00952675">
      <w:pPr>
        <w:rPr>
          <w:rFonts w:ascii="Garamond" w:hAnsi="Garamond"/>
          <w:b/>
          <w:sz w:val="24"/>
          <w:szCs w:val="24"/>
        </w:rPr>
      </w:pPr>
    </w:p>
    <w:p w14:paraId="4345FDEC" w14:textId="732C6CA2" w:rsidR="00D97D32" w:rsidRPr="0099684D" w:rsidRDefault="001665CA">
      <w:pPr>
        <w:rPr>
          <w:rFonts w:ascii="Garamond" w:hAnsi="Garamond"/>
          <w:sz w:val="24"/>
          <w:szCs w:val="24"/>
        </w:rPr>
      </w:pPr>
      <w:r>
        <w:rPr>
          <w:rFonts w:ascii="Garamond" w:hAnsi="Garamond"/>
          <w:b/>
          <w:sz w:val="24"/>
          <w:szCs w:val="24"/>
        </w:rPr>
        <w:t>WITNESS</w:t>
      </w:r>
      <w:r w:rsidR="009642C3">
        <w:rPr>
          <w:rFonts w:ascii="Garamond" w:hAnsi="Garamond"/>
          <w:b/>
          <w:sz w:val="24"/>
          <w:szCs w:val="24"/>
        </w:rPr>
        <w:t>:</w:t>
      </w:r>
      <w:r>
        <w:rPr>
          <w:rFonts w:ascii="Garamond" w:hAnsi="Garamond"/>
          <w:b/>
          <w:sz w:val="24"/>
          <w:szCs w:val="24"/>
        </w:rPr>
        <w:tab/>
      </w:r>
      <w:r w:rsidR="00952675" w:rsidRPr="0099684D">
        <w:rPr>
          <w:rFonts w:ascii="Garamond" w:hAnsi="Garamond"/>
          <w:b/>
          <w:sz w:val="24"/>
          <w:szCs w:val="24"/>
        </w:rPr>
        <w:tab/>
      </w:r>
      <w:r w:rsidR="00952675" w:rsidRPr="0099684D">
        <w:rPr>
          <w:rFonts w:ascii="Garamond" w:hAnsi="Garamond"/>
          <w:b/>
          <w:sz w:val="24"/>
          <w:szCs w:val="24"/>
        </w:rPr>
        <w:tab/>
      </w:r>
      <w:r w:rsidR="00952675" w:rsidRPr="0099684D">
        <w:rPr>
          <w:rFonts w:ascii="Garamond" w:hAnsi="Garamond"/>
          <w:b/>
          <w:sz w:val="24"/>
          <w:szCs w:val="24"/>
        </w:rPr>
        <w:tab/>
      </w:r>
      <w:r w:rsidR="00952675" w:rsidRPr="0099684D">
        <w:rPr>
          <w:rFonts w:ascii="Garamond" w:hAnsi="Garamond"/>
          <w:b/>
          <w:sz w:val="24"/>
          <w:szCs w:val="24"/>
        </w:rPr>
        <w:tab/>
      </w:r>
      <w:r w:rsidR="00952675" w:rsidRPr="0099684D">
        <w:rPr>
          <w:rFonts w:ascii="Garamond" w:hAnsi="Garamond"/>
          <w:b/>
          <w:sz w:val="24"/>
          <w:szCs w:val="24"/>
        </w:rPr>
        <w:tab/>
      </w:r>
      <w:r w:rsidR="00952675" w:rsidRPr="0099684D">
        <w:rPr>
          <w:rFonts w:ascii="Garamond" w:hAnsi="Garamond"/>
          <w:b/>
          <w:sz w:val="24"/>
          <w:szCs w:val="24"/>
        </w:rPr>
        <w:tab/>
        <w:t>WITNESS</w:t>
      </w:r>
      <w:r w:rsidR="009642C3">
        <w:rPr>
          <w:rFonts w:ascii="Garamond" w:hAnsi="Garamond"/>
          <w:b/>
          <w:sz w:val="24"/>
          <w:szCs w:val="24"/>
        </w:rPr>
        <w:t>:</w:t>
      </w:r>
    </w:p>
    <w:sectPr w:rsidR="00D97D32" w:rsidRPr="0099684D" w:rsidSect="00D97D32">
      <w:footerReference w:type="first" r:id="rId8"/>
      <w:type w:val="continuous"/>
      <w:pgSz w:w="11906" w:h="16838"/>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6B05" w14:textId="77777777" w:rsidR="002501D6" w:rsidRDefault="002501D6">
      <w:pPr>
        <w:spacing w:after="0" w:line="240" w:lineRule="auto"/>
      </w:pPr>
      <w:r>
        <w:separator/>
      </w:r>
    </w:p>
  </w:endnote>
  <w:endnote w:type="continuationSeparator" w:id="0">
    <w:p w14:paraId="7BEED5EC" w14:textId="77777777" w:rsidR="002501D6" w:rsidRDefault="0025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CCF2" w14:textId="77777777" w:rsidR="008D1268" w:rsidRPr="00B7720D" w:rsidRDefault="008D1268" w:rsidP="00D9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2BE6" w14:textId="77777777" w:rsidR="002501D6" w:rsidRDefault="002501D6">
      <w:pPr>
        <w:spacing w:after="0" w:line="240" w:lineRule="auto"/>
      </w:pPr>
      <w:r>
        <w:separator/>
      </w:r>
    </w:p>
  </w:footnote>
  <w:footnote w:type="continuationSeparator" w:id="0">
    <w:p w14:paraId="3E4212D9" w14:textId="77777777" w:rsidR="002501D6" w:rsidRDefault="00250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36B29028" w14:textId="77777777" w:rsidR="008D1268" w:rsidRDefault="008D126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11E28A3" w14:textId="77777777" w:rsidR="008D1268" w:rsidRDefault="008D1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707"/>
    <w:multiLevelType w:val="hybridMultilevel"/>
    <w:tmpl w:val="DE226602"/>
    <w:lvl w:ilvl="0" w:tplc="45C61042">
      <w:start w:val="1"/>
      <w:numFmt w:val="decimal"/>
      <w:lvlText w:val="5.%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E7E177C"/>
    <w:multiLevelType w:val="hybridMultilevel"/>
    <w:tmpl w:val="F210E6CE"/>
    <w:lvl w:ilvl="0" w:tplc="826CD90C">
      <w:start w:val="1"/>
      <w:numFmt w:val="decimal"/>
      <w:lvlText w:val="3.%1."/>
      <w:lvlJc w:val="left"/>
      <w:pPr>
        <w:ind w:left="1440" w:hanging="360"/>
      </w:pPr>
      <w:rPr>
        <w:rFonts w:hint="default"/>
      </w:rPr>
    </w:lvl>
    <w:lvl w:ilvl="1" w:tplc="826CD90C">
      <w:start w:val="1"/>
      <w:numFmt w:val="decimal"/>
      <w:lvlText w:val="3.%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A7202"/>
    <w:multiLevelType w:val="hybridMultilevel"/>
    <w:tmpl w:val="3FF4F4C2"/>
    <w:lvl w:ilvl="0" w:tplc="45C61042">
      <w:start w:val="1"/>
      <w:numFmt w:val="decimal"/>
      <w:lvlText w:val="5.%1."/>
      <w:lvlJc w:val="left"/>
      <w:pPr>
        <w:ind w:left="1440" w:hanging="360"/>
      </w:pPr>
      <w:rPr>
        <w:rFonts w:hint="default"/>
      </w:rPr>
    </w:lvl>
    <w:lvl w:ilvl="1" w:tplc="40090019" w:tentative="1">
      <w:start w:val="1"/>
      <w:numFmt w:val="lowerLetter"/>
      <w:lvlText w:val="%2."/>
      <w:lvlJc w:val="left"/>
      <w:pPr>
        <w:ind w:left="1440" w:hanging="360"/>
      </w:pPr>
    </w:lvl>
    <w:lvl w:ilvl="2" w:tplc="45C61042">
      <w:start w:val="1"/>
      <w:numFmt w:val="decimal"/>
      <w:lvlText w:val="5.%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CD6C63"/>
    <w:multiLevelType w:val="hybridMultilevel"/>
    <w:tmpl w:val="CA50D2E6"/>
    <w:lvl w:ilvl="0" w:tplc="1840D81A">
      <w:start w:val="1"/>
      <w:numFmt w:val="decimal"/>
      <w:lvlText w:val="2.%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E7664A5"/>
    <w:multiLevelType w:val="hybridMultilevel"/>
    <w:tmpl w:val="40C8C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A43E4B"/>
    <w:multiLevelType w:val="hybridMultilevel"/>
    <w:tmpl w:val="DC240EC2"/>
    <w:lvl w:ilvl="0" w:tplc="40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6898FC2C">
      <w:start w:val="1"/>
      <w:numFmt w:val="upp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677255">
    <w:abstractNumId w:val="4"/>
  </w:num>
  <w:num w:numId="2" w16cid:durableId="902566212">
    <w:abstractNumId w:val="5"/>
  </w:num>
  <w:num w:numId="3" w16cid:durableId="837576197">
    <w:abstractNumId w:val="3"/>
  </w:num>
  <w:num w:numId="4" w16cid:durableId="122163467">
    <w:abstractNumId w:val="1"/>
  </w:num>
  <w:num w:numId="5" w16cid:durableId="1176770335">
    <w:abstractNumId w:val="2"/>
  </w:num>
  <w:num w:numId="6" w16cid:durableId="161475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95"/>
    <w:rsid w:val="000338AD"/>
    <w:rsid w:val="0006101F"/>
    <w:rsid w:val="00070F36"/>
    <w:rsid w:val="0007598C"/>
    <w:rsid w:val="0008253F"/>
    <w:rsid w:val="000C64CA"/>
    <w:rsid w:val="0013116B"/>
    <w:rsid w:val="0015631B"/>
    <w:rsid w:val="001665CA"/>
    <w:rsid w:val="001C3659"/>
    <w:rsid w:val="001D2EB5"/>
    <w:rsid w:val="002037F4"/>
    <w:rsid w:val="0020619A"/>
    <w:rsid w:val="00210CEA"/>
    <w:rsid w:val="00222469"/>
    <w:rsid w:val="00222CA1"/>
    <w:rsid w:val="00235740"/>
    <w:rsid w:val="002501D6"/>
    <w:rsid w:val="0028656C"/>
    <w:rsid w:val="0029282D"/>
    <w:rsid w:val="0029408B"/>
    <w:rsid w:val="002A6595"/>
    <w:rsid w:val="002B56E2"/>
    <w:rsid w:val="002D09A8"/>
    <w:rsid w:val="002D27CD"/>
    <w:rsid w:val="002F4BFF"/>
    <w:rsid w:val="00305E2A"/>
    <w:rsid w:val="00317DCF"/>
    <w:rsid w:val="0032111C"/>
    <w:rsid w:val="00355EBC"/>
    <w:rsid w:val="003B1C3E"/>
    <w:rsid w:val="003D6353"/>
    <w:rsid w:val="004D2777"/>
    <w:rsid w:val="004D7331"/>
    <w:rsid w:val="004E0528"/>
    <w:rsid w:val="00511D1C"/>
    <w:rsid w:val="005317B4"/>
    <w:rsid w:val="00533248"/>
    <w:rsid w:val="005C70CA"/>
    <w:rsid w:val="00610A16"/>
    <w:rsid w:val="0064509F"/>
    <w:rsid w:val="0065567E"/>
    <w:rsid w:val="00655AB6"/>
    <w:rsid w:val="006635C7"/>
    <w:rsid w:val="00667D74"/>
    <w:rsid w:val="006724A8"/>
    <w:rsid w:val="00676BA1"/>
    <w:rsid w:val="006C62D5"/>
    <w:rsid w:val="006D09E3"/>
    <w:rsid w:val="006F418D"/>
    <w:rsid w:val="0070034C"/>
    <w:rsid w:val="00733738"/>
    <w:rsid w:val="00734DC2"/>
    <w:rsid w:val="00736663"/>
    <w:rsid w:val="00736FBD"/>
    <w:rsid w:val="00743838"/>
    <w:rsid w:val="00761FD9"/>
    <w:rsid w:val="0077472B"/>
    <w:rsid w:val="007A607A"/>
    <w:rsid w:val="007C777B"/>
    <w:rsid w:val="007C7843"/>
    <w:rsid w:val="007D22E8"/>
    <w:rsid w:val="007D7E20"/>
    <w:rsid w:val="007F1158"/>
    <w:rsid w:val="007F351D"/>
    <w:rsid w:val="007F4289"/>
    <w:rsid w:val="00804DD3"/>
    <w:rsid w:val="00811263"/>
    <w:rsid w:val="00867159"/>
    <w:rsid w:val="008D1268"/>
    <w:rsid w:val="008F787E"/>
    <w:rsid w:val="009260DA"/>
    <w:rsid w:val="009346C4"/>
    <w:rsid w:val="00936C10"/>
    <w:rsid w:val="00952675"/>
    <w:rsid w:val="00961D47"/>
    <w:rsid w:val="009642C3"/>
    <w:rsid w:val="0097461B"/>
    <w:rsid w:val="00986B01"/>
    <w:rsid w:val="009950FC"/>
    <w:rsid w:val="0099684D"/>
    <w:rsid w:val="00A16DFB"/>
    <w:rsid w:val="00A222E6"/>
    <w:rsid w:val="00A355D0"/>
    <w:rsid w:val="00A45458"/>
    <w:rsid w:val="00A51302"/>
    <w:rsid w:val="00A67A26"/>
    <w:rsid w:val="00AB586A"/>
    <w:rsid w:val="00AC0DE2"/>
    <w:rsid w:val="00AC71EF"/>
    <w:rsid w:val="00AE0292"/>
    <w:rsid w:val="00AF5F49"/>
    <w:rsid w:val="00B26411"/>
    <w:rsid w:val="00B538B9"/>
    <w:rsid w:val="00B81A51"/>
    <w:rsid w:val="00B82FB4"/>
    <w:rsid w:val="00B90AC1"/>
    <w:rsid w:val="00B92E6C"/>
    <w:rsid w:val="00BA1AB6"/>
    <w:rsid w:val="00C10CF1"/>
    <w:rsid w:val="00C51878"/>
    <w:rsid w:val="00C94363"/>
    <w:rsid w:val="00CA1ED6"/>
    <w:rsid w:val="00CA575C"/>
    <w:rsid w:val="00CC6DD9"/>
    <w:rsid w:val="00CD5844"/>
    <w:rsid w:val="00CE0A02"/>
    <w:rsid w:val="00D04DC3"/>
    <w:rsid w:val="00D248CE"/>
    <w:rsid w:val="00D51AF3"/>
    <w:rsid w:val="00D7752D"/>
    <w:rsid w:val="00D97D32"/>
    <w:rsid w:val="00DA3A78"/>
    <w:rsid w:val="00DC0E21"/>
    <w:rsid w:val="00DE41B4"/>
    <w:rsid w:val="00DF6A5F"/>
    <w:rsid w:val="00E05238"/>
    <w:rsid w:val="00E2368A"/>
    <w:rsid w:val="00E35DD4"/>
    <w:rsid w:val="00E969D8"/>
    <w:rsid w:val="00EA0C96"/>
    <w:rsid w:val="00EA3C72"/>
    <w:rsid w:val="00EC4369"/>
    <w:rsid w:val="00F12153"/>
    <w:rsid w:val="00F15730"/>
    <w:rsid w:val="00F17D6E"/>
    <w:rsid w:val="00F27CE3"/>
    <w:rsid w:val="00F71763"/>
    <w:rsid w:val="00F80630"/>
    <w:rsid w:val="00FA7666"/>
    <w:rsid w:val="00FD1EE6"/>
    <w:rsid w:val="00FD54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3E75"/>
  <w15:chartTrackingRefBased/>
  <w15:docId w15:val="{3313422E-780B-4B3A-98D7-C21DBC6D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6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675"/>
  </w:style>
  <w:style w:type="paragraph" w:styleId="Footer">
    <w:name w:val="footer"/>
    <w:basedOn w:val="Normal"/>
    <w:link w:val="FooterChar"/>
    <w:uiPriority w:val="99"/>
    <w:unhideWhenUsed/>
    <w:rsid w:val="00952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675"/>
  </w:style>
  <w:style w:type="paragraph" w:styleId="ListParagraph">
    <w:name w:val="List Paragraph"/>
    <w:basedOn w:val="Normal"/>
    <w:uiPriority w:val="34"/>
    <w:qFormat/>
    <w:rsid w:val="00952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Suhasini S</dc:creator>
  <cp:keywords/>
  <dc:description/>
  <cp:lastModifiedBy>Sunethra</cp:lastModifiedBy>
  <cp:revision>137</cp:revision>
  <dcterms:created xsi:type="dcterms:W3CDTF">2021-02-10T07:54:00Z</dcterms:created>
  <dcterms:modified xsi:type="dcterms:W3CDTF">2022-08-03T11:08:00Z</dcterms:modified>
</cp:coreProperties>
</file>